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4" w:rsidRDefault="00DF10D4" w:rsidP="00DF10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мероприятий по улучшению качества оказания услуг в ГУЗ «Кимовская ЦРБ »</w:t>
      </w:r>
    </w:p>
    <w:p w:rsidR="00DF10D4" w:rsidRDefault="00C83B97" w:rsidP="00DF10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2023</w:t>
      </w:r>
      <w:r w:rsidR="00DF10D4">
        <w:rPr>
          <w:rFonts w:ascii="Times New Roman" w:hAnsi="Times New Roman"/>
          <w:b/>
        </w:rPr>
        <w:t xml:space="preserve"> год</w:t>
      </w:r>
    </w:p>
    <w:tbl>
      <w:tblPr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260"/>
        <w:gridCol w:w="1843"/>
        <w:gridCol w:w="2551"/>
        <w:gridCol w:w="4111"/>
      </w:tblGrid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проведении «круглых столов», семинаров для медицинских работников по проведению независимой оценки качества оказания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Ежегодно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МЗТО, общественный совет при ГУЗ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семинарах по технологии проведения независимой оценке качества оказания услуг с участием руководителя общественных совета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DF1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Своевременно размещать и обновлять информацию о деятельности медицинской организации на официальном сайте ЦРБ. Совершенствование на официальном сайте ресурсы обратной связи с пациентами «вопрос-ответ», участие в проведении анкетирования для оценки качества оказания мед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омощи</w:t>
            </w:r>
          </w:p>
          <w:p w:rsidR="00FB00D4" w:rsidRDefault="00FB00D4" w:rsidP="00DF1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главного врача по лечебной работе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Размещение информации в сети Интернет в соответствии с приказами Минздрава России от 30.12.2014 № 956н, Минфина России от 21.07.2011 № 86н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DF1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проведение разъяснительной работы среди населения на встречах ор возможности пройти интерактивное голосование по независимой оценке качества оказания услуг на сайте МЗ РФ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ГУЗ «Кимовская ЦРБ», заместители главного врача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DF1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DF1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DF1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заседаний Совета по этике при МО</w:t>
            </w: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семинаров с медицинским персоналом по соблюдению норм этике и деонтологии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главного  врача </w:t>
            </w: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лечебной работе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Рассмотрение обращений граждан на некорректное поведение медицинского персонала на заседаниях Совета по этике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комфортных условий </w:t>
            </w:r>
            <w:r>
              <w:rPr>
                <w:rFonts w:ascii="Times New Roman" w:hAnsi="Times New Roman"/>
              </w:rPr>
              <w:lastRenderedPageBreak/>
              <w:t>и повышения доступности получения медицинских услуг в поликлиниках и стационарах.</w:t>
            </w:r>
          </w:p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-Проведение капитального ремонта терапевтического отделения .</w:t>
            </w:r>
          </w:p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Проведение ремонта палат стационара хирургического </w:t>
            </w:r>
          </w:p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-Ремонт </w:t>
            </w:r>
            <w:proofErr w:type="spellStart"/>
            <w:r>
              <w:rPr>
                <w:rFonts w:ascii="Times New Roman" w:hAnsi="Times New Roman"/>
              </w:rPr>
              <w:t>ФАП-Кропотово</w:t>
            </w:r>
            <w:proofErr w:type="spellEnd"/>
            <w:r>
              <w:rPr>
                <w:rFonts w:ascii="Times New Roman" w:hAnsi="Times New Roman"/>
              </w:rPr>
              <w:t xml:space="preserve">, введение модульный ФАП д.Монастырщина, </w:t>
            </w:r>
            <w:proofErr w:type="spellStart"/>
            <w:r>
              <w:rPr>
                <w:rFonts w:ascii="Times New Roman" w:hAnsi="Times New Roman"/>
              </w:rPr>
              <w:t>д.Бучалки,д.Хитровщина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-Приобретение мягкого инвентаря , мебели </w:t>
            </w: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 течение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Главный врач ГУЗ </w:t>
            </w:r>
            <w:r>
              <w:rPr>
                <w:rFonts w:ascii="Times New Roman" w:hAnsi="Times New Roman"/>
              </w:rPr>
              <w:lastRenderedPageBreak/>
              <w:t>«Кимовская ЦРБ»,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Создание комфортных условий и </w:t>
            </w:r>
            <w:r>
              <w:rPr>
                <w:rFonts w:ascii="Times New Roman" w:hAnsi="Times New Roman"/>
              </w:rPr>
              <w:lastRenderedPageBreak/>
              <w:t xml:space="preserve">повышений доступности получения медицинских услуг в поликлиниках и стационаре, в том числе для граждан с ограниченными возможностями здоровья (комплекс мер по уменьшению времени приема у врача и в приемном отделении стационара, организация приема </w:t>
            </w:r>
            <w:proofErr w:type="spellStart"/>
            <w:r>
              <w:rPr>
                <w:rFonts w:ascii="Times New Roman" w:hAnsi="Times New Roman"/>
              </w:rPr>
              <w:t>маломобильных</w:t>
            </w:r>
            <w:proofErr w:type="spellEnd"/>
            <w:r>
              <w:rPr>
                <w:rFonts w:ascii="Times New Roman" w:hAnsi="Times New Roman"/>
              </w:rPr>
              <w:t xml:space="preserve"> граждан на первых этажах, дополнительных посадочных мест в холлах и оснащение медицинским оборудованием, мебели, проведение ремонта)</w:t>
            </w:r>
            <w:proofErr w:type="gramEnd"/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 w:rsidP="004649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комплекса мероприятий, направленных на противодействие коррупции.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Главный врач ГУЗ «Кимовская ЦРБ»,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</w:rPr>
              <w:t>антикоррупционных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в учреждении, включая «горячую линию», размещении информации на официальном сайте МО, организация личного приема граждан руководителем МО, проведение семинаров для персонала, заседание ОС при МО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еженедельных выездов (среда) врачебных бригад для проведения медицинских осмотров профилактических и  оказания медицинской помощи жителям сельской местности ,проведение </w:t>
            </w:r>
            <w:proofErr w:type="spellStart"/>
            <w:r>
              <w:rPr>
                <w:rFonts w:ascii="Times New Roman" w:hAnsi="Times New Roman"/>
              </w:rPr>
              <w:t>телеконсультаций</w:t>
            </w:r>
            <w:proofErr w:type="spellEnd"/>
            <w:r>
              <w:rPr>
                <w:rFonts w:ascii="Times New Roman" w:hAnsi="Times New Roman"/>
              </w:rPr>
              <w:t xml:space="preserve"> с фельдшерами ФАП по ведению пациентов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главного врача по АПС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Доступность получения медицинских услуг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Постоянный мониторинг очередности (по времени в </w:t>
            </w:r>
            <w:r>
              <w:rPr>
                <w:rFonts w:ascii="Times New Roman" w:hAnsi="Times New Roman"/>
              </w:rPr>
              <w:lastRenderedPageBreak/>
              <w:t xml:space="preserve">талоне) на прием к врачам специалистам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ГУЗ «Кимовская ЦРБ»</w:t>
            </w:r>
            <w:r>
              <w:rPr>
                <w:rFonts w:ascii="Times New Roman" w:hAnsi="Times New Roman"/>
              </w:rPr>
              <w:br/>
              <w:t xml:space="preserve">заместители главного </w:t>
            </w:r>
            <w:r>
              <w:rPr>
                <w:rFonts w:ascii="Times New Roman" w:hAnsi="Times New Roman"/>
              </w:rPr>
              <w:lastRenderedPageBreak/>
              <w:t>врача, заведующие подразделениями, старшие медицинские сестры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Сокращение время ожидания в очереди при получении медицинской услуги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Arial" w:eastAsia="Times New Roman" w:hAnsi="Arial" w:cs="Arial"/>
                <w:color w:val="2C2B2B"/>
                <w:szCs w:val="14"/>
                <w:lang w:eastAsia="ru-RU"/>
              </w:rPr>
              <w:t>Аппарат рентгеновский стационарный для рентгенографии цифровой или аналоговый</w:t>
            </w:r>
          </w:p>
          <w:tbl>
            <w:tblPr>
              <w:tblW w:w="7464" w:type="dxa"/>
              <w:shd w:val="clear" w:color="auto" w:fill="FFFFFF"/>
              <w:tblLayout w:type="fixed"/>
              <w:tblLook w:val="04A0"/>
            </w:tblPr>
            <w:tblGrid>
              <w:gridCol w:w="2174"/>
              <w:gridCol w:w="2464"/>
              <w:gridCol w:w="2826"/>
            </w:tblGrid>
            <w:tr w:rsidR="00FB00D4" w:rsidTr="0089584F">
              <w:tc>
                <w:tcPr>
                  <w:tcW w:w="1440" w:type="dxa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FBFBFB"/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tbl>
                  <w:tblPr>
                    <w:tblW w:w="7464" w:type="dxa"/>
                    <w:shd w:val="clear" w:color="auto" w:fill="FFFFFF"/>
                    <w:tblLayout w:type="fixed"/>
                    <w:tblLook w:val="04A0"/>
                  </w:tblPr>
                  <w:tblGrid>
                    <w:gridCol w:w="2174"/>
                    <w:gridCol w:w="2464"/>
                    <w:gridCol w:w="2826"/>
                  </w:tblGrid>
                  <w:tr w:rsidR="00FB00D4" w:rsidTr="0089584F">
                    <w:tc>
                      <w:tcPr>
                        <w:tcW w:w="1440" w:type="dxa"/>
                        <w:tcBorders>
                          <w:top w:val="single" w:sz="4" w:space="0" w:color="E6E6E6"/>
                          <w:left w:val="single" w:sz="4" w:space="0" w:color="E6E6E6"/>
                          <w:bottom w:val="single" w:sz="4" w:space="0" w:color="E6E6E6"/>
                          <w:right w:val="single" w:sz="4" w:space="0" w:color="E6E6E6"/>
                        </w:tcBorders>
                        <w:shd w:val="clear" w:color="auto" w:fill="FBFBFB"/>
                        <w:tcMar>
                          <w:top w:w="24" w:type="dxa"/>
                          <w:left w:w="60" w:type="dxa"/>
                          <w:bottom w:w="24" w:type="dxa"/>
                          <w:right w:w="60" w:type="dxa"/>
                        </w:tcMar>
                        <w:vAlign w:val="center"/>
                        <w:hideMark/>
                      </w:tcPr>
                      <w:p w:rsidR="00FB00D4" w:rsidRDefault="00FB00D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C2B2B"/>
                            <w:szCs w:val="1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2" w:type="dxa"/>
                        <w:tcBorders>
                          <w:top w:val="single" w:sz="4" w:space="0" w:color="E6E6E6"/>
                          <w:left w:val="single" w:sz="4" w:space="0" w:color="E6E6E6"/>
                          <w:bottom w:val="single" w:sz="4" w:space="0" w:color="E6E6E6"/>
                          <w:right w:val="single" w:sz="4" w:space="0" w:color="E6E6E6"/>
                        </w:tcBorders>
                        <w:shd w:val="clear" w:color="auto" w:fill="FBFBFB"/>
                        <w:tcMar>
                          <w:top w:w="24" w:type="dxa"/>
                          <w:left w:w="60" w:type="dxa"/>
                          <w:bottom w:w="24" w:type="dxa"/>
                          <w:right w:w="60" w:type="dxa"/>
                        </w:tcMar>
                        <w:vAlign w:val="center"/>
                        <w:hideMark/>
                      </w:tcPr>
                      <w:p w:rsidR="00FB00D4" w:rsidRDefault="00FB00D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C2B2B"/>
                            <w:szCs w:val="1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2C2B2B"/>
                            <w:szCs w:val="14"/>
                            <w:lang w:eastAsia="ru-RU"/>
                          </w:rPr>
                          <w:t>амбулаторно</w:t>
                        </w:r>
                        <w:proofErr w:type="spellEnd"/>
                      </w:p>
                    </w:tc>
                    <w:tc>
                      <w:tcPr>
                        <w:tcW w:w="1872" w:type="dxa"/>
                        <w:tcBorders>
                          <w:top w:val="single" w:sz="4" w:space="0" w:color="E6E6E6"/>
                          <w:left w:val="single" w:sz="4" w:space="0" w:color="E6E6E6"/>
                          <w:bottom w:val="single" w:sz="4" w:space="0" w:color="E6E6E6"/>
                          <w:right w:val="single" w:sz="4" w:space="0" w:color="E6E6E6"/>
                        </w:tcBorders>
                        <w:shd w:val="clear" w:color="auto" w:fill="FBFBFB"/>
                        <w:tcMar>
                          <w:top w:w="24" w:type="dxa"/>
                          <w:left w:w="60" w:type="dxa"/>
                          <w:bottom w:w="24" w:type="dxa"/>
                          <w:right w:w="60" w:type="dxa"/>
                        </w:tcMar>
                        <w:vAlign w:val="center"/>
                        <w:hideMark/>
                      </w:tcPr>
                      <w:p w:rsidR="00FB00D4" w:rsidRDefault="00FB00D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2C2B2B"/>
                            <w:szCs w:val="1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2C2B2B"/>
                            <w:szCs w:val="14"/>
                            <w:lang w:eastAsia="ru-RU"/>
                          </w:rPr>
                          <w:t>Аппарат рентгеновский стационарный для рентгенографии цифровой или аналоговый</w:t>
                        </w:r>
                      </w:p>
                    </w:tc>
                  </w:tr>
                </w:tbl>
                <w:p w:rsidR="00FB00D4" w:rsidRDefault="00FB00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C2B2B"/>
                      <w:szCs w:val="14"/>
                      <w:lang w:eastAsia="ru-RU"/>
                    </w:rPr>
                  </w:pPr>
                </w:p>
              </w:tc>
              <w:tc>
                <w:tcPr>
                  <w:tcW w:w="1632" w:type="dxa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FBFBFB"/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FB00D4" w:rsidRDefault="00FB00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C2B2B"/>
                      <w:szCs w:val="14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2C2B2B"/>
                      <w:szCs w:val="14"/>
                      <w:lang w:eastAsia="ru-RU"/>
                    </w:rPr>
                    <w:t>амбулаторно</w:t>
                  </w:r>
                  <w:proofErr w:type="spellEnd"/>
                </w:p>
              </w:tc>
              <w:tc>
                <w:tcPr>
                  <w:tcW w:w="1872" w:type="dxa"/>
                  <w:tcBorders>
                    <w:top w:val="single" w:sz="4" w:space="0" w:color="E6E6E6"/>
                    <w:left w:val="single" w:sz="4" w:space="0" w:color="E6E6E6"/>
                    <w:bottom w:val="single" w:sz="4" w:space="0" w:color="E6E6E6"/>
                    <w:right w:val="single" w:sz="4" w:space="0" w:color="E6E6E6"/>
                  </w:tcBorders>
                  <w:shd w:val="clear" w:color="auto" w:fill="FBFBFB"/>
                  <w:tcMar>
                    <w:top w:w="24" w:type="dxa"/>
                    <w:left w:w="60" w:type="dxa"/>
                    <w:bottom w:w="24" w:type="dxa"/>
                    <w:right w:w="60" w:type="dxa"/>
                  </w:tcMar>
                  <w:vAlign w:val="center"/>
                  <w:hideMark/>
                </w:tcPr>
                <w:p w:rsidR="00FB00D4" w:rsidRDefault="00FB00D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2C2B2B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2C2B2B"/>
                      <w:szCs w:val="14"/>
                      <w:lang w:eastAsia="ru-RU"/>
                    </w:rPr>
                    <w:t>Аппарат рентгеновский стационарный для рентгенографии цифровой или аналоговый</w:t>
                  </w:r>
                </w:p>
              </w:tc>
            </w:tr>
          </w:tbl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 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врач ГУЗ «Кимовская ЦРБ»,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Улучшить качество диагностики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лечения </w:t>
            </w: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B00D4" w:rsidTr="00FB00D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0D4" w:rsidRDefault="00FB0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1D06EB" w:rsidRDefault="001D06EB"/>
    <w:sectPr w:rsidR="001D06EB" w:rsidSect="00DF10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10D4"/>
    <w:rsid w:val="001D06EB"/>
    <w:rsid w:val="00213D54"/>
    <w:rsid w:val="00347AE0"/>
    <w:rsid w:val="003D1981"/>
    <w:rsid w:val="00464994"/>
    <w:rsid w:val="00553F6F"/>
    <w:rsid w:val="006976BE"/>
    <w:rsid w:val="0089584F"/>
    <w:rsid w:val="00C7188D"/>
    <w:rsid w:val="00C83B97"/>
    <w:rsid w:val="00CA58AF"/>
    <w:rsid w:val="00D226DB"/>
    <w:rsid w:val="00DF10D4"/>
    <w:rsid w:val="00F20CD2"/>
    <w:rsid w:val="00FB0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D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89E7-7826-4487-8559-4FD78352F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2017-10-20T18:27:00Z</dcterms:created>
  <dcterms:modified xsi:type="dcterms:W3CDTF">2023-06-26T14:47:00Z</dcterms:modified>
</cp:coreProperties>
</file>