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F6" w:rsidRPr="0097276B" w:rsidRDefault="00BC1FF6" w:rsidP="00BC1FF6">
      <w:pPr>
        <w:ind w:right="170"/>
        <w:jc w:val="center"/>
        <w:rPr>
          <w:b/>
        </w:rPr>
      </w:pPr>
      <w:r w:rsidRPr="0097276B">
        <w:rPr>
          <w:b/>
          <w:szCs w:val="26"/>
        </w:rPr>
        <w:t>ПРОТОКОЛ</w:t>
      </w:r>
    </w:p>
    <w:p w:rsidR="00BC1FF6" w:rsidRPr="0097276B" w:rsidRDefault="00BC1FF6" w:rsidP="00BC1FF6">
      <w:pPr>
        <w:ind w:firstLine="540"/>
        <w:jc w:val="center"/>
        <w:rPr>
          <w:b/>
        </w:rPr>
      </w:pPr>
      <w:r w:rsidRPr="0097276B">
        <w:rPr>
          <w:b/>
          <w:szCs w:val="26"/>
        </w:rPr>
        <w:t>ОБЩЕСТВЕННОГО СОВЕТА при ГУЗ «Кимовская ЦРБ»</w:t>
      </w:r>
    </w:p>
    <w:p w:rsidR="00BC1FF6" w:rsidRPr="0097276B" w:rsidRDefault="00BC1FF6" w:rsidP="00BC1FF6">
      <w:pPr>
        <w:jc w:val="center"/>
        <w:rPr>
          <w:b/>
        </w:rPr>
      </w:pPr>
      <w:r w:rsidRPr="0097276B">
        <w:rPr>
          <w:b/>
          <w:szCs w:val="26"/>
        </w:rPr>
        <w:t>от 27.01.2023г.</w:t>
      </w:r>
    </w:p>
    <w:p w:rsidR="00BC1FF6" w:rsidRDefault="00BC1FF6" w:rsidP="00BC1FF6">
      <w:pPr>
        <w:jc w:val="both"/>
      </w:pPr>
      <w:r>
        <w:rPr>
          <w:szCs w:val="26"/>
        </w:rPr>
        <w:t xml:space="preserve"> </w:t>
      </w:r>
    </w:p>
    <w:p w:rsidR="00BC1FF6" w:rsidRDefault="00BC1FF6" w:rsidP="00BC1FF6">
      <w:r>
        <w:t>В работе общественного совета приняли</w:t>
      </w:r>
      <w:proofErr w:type="gramStart"/>
      <w:r>
        <w:t xml:space="preserve"> ,</w:t>
      </w:r>
      <w:proofErr w:type="gramEnd"/>
      <w:r>
        <w:t>предприниматель  участие:</w:t>
      </w:r>
    </w:p>
    <w:p w:rsidR="00BC1FF6" w:rsidRDefault="00BC1FF6" w:rsidP="00BC1FF6">
      <w:r>
        <w:t>Семенова Е.А.-  председатель Общественного совета ГУЗ «Кимовская ЦРБ»</w:t>
      </w:r>
    </w:p>
    <w:p w:rsidR="00BC1FF6" w:rsidRDefault="00BC1FF6" w:rsidP="00BC1FF6">
      <w:proofErr w:type="spellStart"/>
      <w:r>
        <w:t>Варахтина</w:t>
      </w:r>
      <w:proofErr w:type="spellEnd"/>
      <w:r>
        <w:t xml:space="preserve"> Т.В.- обозреватель газеты «Районные будни» Кимовский район</w:t>
      </w:r>
    </w:p>
    <w:p w:rsidR="00BC1FF6" w:rsidRDefault="00BC1FF6" w:rsidP="00BC1FF6">
      <w:r>
        <w:t>Отец Илья – священнослужитель</w:t>
      </w:r>
    </w:p>
    <w:p w:rsidR="00BC1FF6" w:rsidRDefault="00BC1FF6" w:rsidP="00BC1FF6">
      <w:pPr>
        <w:pStyle w:val="a3"/>
        <w:rPr>
          <w:i w:val="0"/>
          <w:sz w:val="20"/>
        </w:rPr>
      </w:pPr>
      <w:r>
        <w:rPr>
          <w:i w:val="0"/>
          <w:sz w:val="20"/>
        </w:rPr>
        <w:t xml:space="preserve">-члены общественного совета, </w:t>
      </w:r>
    </w:p>
    <w:p w:rsidR="00BC1FF6" w:rsidRDefault="00BC1FF6" w:rsidP="00BC1FF6">
      <w:pPr>
        <w:pStyle w:val="a3"/>
        <w:rPr>
          <w:i w:val="0"/>
          <w:sz w:val="20"/>
        </w:rPr>
      </w:pPr>
      <w:r>
        <w:rPr>
          <w:i w:val="0"/>
          <w:sz w:val="20"/>
        </w:rPr>
        <w:t xml:space="preserve">-заместители главного врача, </w:t>
      </w:r>
    </w:p>
    <w:p w:rsidR="00BC1FF6" w:rsidRDefault="00BC1FF6" w:rsidP="00BC1FF6">
      <w:pPr>
        <w:pStyle w:val="a3"/>
        <w:rPr>
          <w:i w:val="0"/>
          <w:sz w:val="20"/>
        </w:rPr>
      </w:pPr>
      <w:r>
        <w:rPr>
          <w:i w:val="0"/>
          <w:sz w:val="20"/>
        </w:rPr>
        <w:t>-руководители структурных подразделений.</w:t>
      </w:r>
    </w:p>
    <w:p w:rsidR="00BC1FF6" w:rsidRDefault="00BC1FF6" w:rsidP="00BC1FF6">
      <w:pPr>
        <w:jc w:val="both"/>
      </w:pPr>
      <w:r>
        <w:t>Повестка дня:</w:t>
      </w:r>
    </w:p>
    <w:p w:rsidR="00BC1FF6" w:rsidRDefault="00BC1FF6" w:rsidP="00BC1FF6">
      <w:pPr>
        <w:jc w:val="both"/>
      </w:pPr>
      <w:r>
        <w:t>1.Итоги сдачи годового отчета ГУЗ «Кимовская ЦРБ» терапевтическая служба за 2022год</w:t>
      </w:r>
    </w:p>
    <w:p w:rsidR="00BC1FF6" w:rsidRDefault="00BC1FF6" w:rsidP="00BC1FF6">
      <w:pPr>
        <w:jc w:val="both"/>
      </w:pPr>
      <w:r>
        <w:t xml:space="preserve">Докладывает Заместитель главного врача по лечебной работе </w:t>
      </w:r>
      <w:proofErr w:type="spellStart"/>
      <w:r>
        <w:t>КурышеваТ.В</w:t>
      </w:r>
      <w:proofErr w:type="spellEnd"/>
      <w:r>
        <w:t>.</w:t>
      </w:r>
    </w:p>
    <w:p w:rsidR="00F075C9" w:rsidRDefault="00BC1FF6" w:rsidP="00BC1FF6">
      <w:pPr>
        <w:jc w:val="both"/>
      </w:pPr>
      <w:r>
        <w:t xml:space="preserve">2.Демографические показатели ГУЗ «Кимовская ЦРБ» за 2022год </w:t>
      </w:r>
    </w:p>
    <w:p w:rsidR="0097276B" w:rsidRDefault="0097276B" w:rsidP="00BC1FF6">
      <w:pPr>
        <w:jc w:val="both"/>
      </w:pPr>
      <w:r>
        <w:t xml:space="preserve">Маршрутизация пациентов с БСК </w:t>
      </w:r>
    </w:p>
    <w:p w:rsidR="00BC1FF6" w:rsidRDefault="00BC1FF6" w:rsidP="00BC1FF6">
      <w:pPr>
        <w:jc w:val="both"/>
      </w:pPr>
      <w:r>
        <w:t>Докладывает районный врач терапевт Москвина Н.А.</w:t>
      </w:r>
    </w:p>
    <w:p w:rsidR="00BC1FF6" w:rsidRDefault="00BC1FF6" w:rsidP="00BC1FF6">
      <w:pPr>
        <w:tabs>
          <w:tab w:val="left" w:pos="3885"/>
        </w:tabs>
        <w:rPr>
          <w:szCs w:val="28"/>
        </w:rPr>
      </w:pPr>
      <w:r>
        <w:t>3.</w:t>
      </w:r>
      <w:r>
        <w:rPr>
          <w:szCs w:val="28"/>
        </w:rPr>
        <w:t>Утверждение плана  работы и порядок проведения заседания Общественного совета.</w:t>
      </w:r>
    </w:p>
    <w:p w:rsidR="00BC1FF6" w:rsidRDefault="00BC1FF6" w:rsidP="00BC1FF6">
      <w:r>
        <w:t>Докладывает Семенова Е.А.-  председатель Общественного совета ГУЗ «Кимовская ЦРБ»</w:t>
      </w:r>
    </w:p>
    <w:p w:rsidR="00BC1FF6" w:rsidRDefault="00BC1FF6" w:rsidP="00BC1FF6">
      <w:pPr>
        <w:pStyle w:val="a4"/>
        <w:numPr>
          <w:ilvl w:val="0"/>
          <w:numId w:val="1"/>
        </w:numPr>
        <w:spacing w:after="200" w:line="276" w:lineRule="auto"/>
      </w:pPr>
      <w:r>
        <w:t>Итоги сдачи годового отчета терапевтическая служба ГУЗ «Кимовская ЦРБ»</w:t>
      </w:r>
    </w:p>
    <w:p w:rsidR="00BC1FF6" w:rsidRPr="00521C87" w:rsidRDefault="00BC1FF6" w:rsidP="00BC1FF6">
      <w:pPr>
        <w:pStyle w:val="a4"/>
        <w:numPr>
          <w:ilvl w:val="1"/>
          <w:numId w:val="1"/>
        </w:numPr>
        <w:spacing w:after="200" w:line="276" w:lineRule="auto"/>
        <w:rPr>
          <w:b/>
        </w:rPr>
      </w:pPr>
      <w:r w:rsidRPr="00521C87">
        <w:rPr>
          <w:b/>
        </w:rPr>
        <w:t>Количество прикрепленного взрослого населения</w:t>
      </w:r>
    </w:p>
    <w:tbl>
      <w:tblPr>
        <w:tblStyle w:val="a6"/>
        <w:tblW w:w="0" w:type="auto"/>
        <w:tblInd w:w="534" w:type="dxa"/>
        <w:tblLook w:val="04A0"/>
      </w:tblPr>
      <w:tblGrid>
        <w:gridCol w:w="2285"/>
        <w:gridCol w:w="1684"/>
        <w:gridCol w:w="1684"/>
        <w:gridCol w:w="1684"/>
      </w:tblGrid>
      <w:tr w:rsidR="00BC1FF6" w:rsidTr="00D50214">
        <w:tc>
          <w:tcPr>
            <w:tcW w:w="2551" w:type="dxa"/>
          </w:tcPr>
          <w:p w:rsidR="00BC1FF6" w:rsidRDefault="00BC1FF6" w:rsidP="00D50214">
            <w:pPr>
              <w:pStyle w:val="a4"/>
              <w:ind w:left="0"/>
            </w:pPr>
          </w:p>
        </w:tc>
        <w:tc>
          <w:tcPr>
            <w:tcW w:w="1975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2020</w:t>
            </w:r>
          </w:p>
        </w:tc>
        <w:tc>
          <w:tcPr>
            <w:tcW w:w="1975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2021</w:t>
            </w:r>
          </w:p>
        </w:tc>
        <w:tc>
          <w:tcPr>
            <w:tcW w:w="1975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2022</w:t>
            </w:r>
          </w:p>
        </w:tc>
      </w:tr>
      <w:tr w:rsidR="00BC1FF6" w:rsidTr="00D50214">
        <w:tc>
          <w:tcPr>
            <w:tcW w:w="2551" w:type="dxa"/>
          </w:tcPr>
          <w:p w:rsidR="00BC1FF6" w:rsidRDefault="00BC1FF6" w:rsidP="00D50214">
            <w:pPr>
              <w:pStyle w:val="a4"/>
              <w:ind w:left="0"/>
            </w:pPr>
            <w:r>
              <w:t>Численность населения</w:t>
            </w:r>
          </w:p>
        </w:tc>
        <w:tc>
          <w:tcPr>
            <w:tcW w:w="1975" w:type="dxa"/>
          </w:tcPr>
          <w:p w:rsidR="00BC1FF6" w:rsidRDefault="00BC1FF6" w:rsidP="00D50214">
            <w:pPr>
              <w:pStyle w:val="a4"/>
              <w:ind w:left="0"/>
            </w:pPr>
            <w:r>
              <w:t>30 844</w:t>
            </w:r>
          </w:p>
        </w:tc>
        <w:tc>
          <w:tcPr>
            <w:tcW w:w="1975" w:type="dxa"/>
          </w:tcPr>
          <w:p w:rsidR="00BC1FF6" w:rsidRDefault="00BC1FF6" w:rsidP="00D50214">
            <w:pPr>
              <w:pStyle w:val="a4"/>
              <w:ind w:left="0"/>
            </w:pPr>
            <w:r>
              <w:t>29 872</w:t>
            </w:r>
          </w:p>
        </w:tc>
        <w:tc>
          <w:tcPr>
            <w:tcW w:w="1975" w:type="dxa"/>
          </w:tcPr>
          <w:p w:rsidR="00BC1FF6" w:rsidRDefault="00BC1FF6" w:rsidP="00D50214">
            <w:pPr>
              <w:pStyle w:val="a4"/>
              <w:ind w:left="0"/>
            </w:pPr>
            <w:r>
              <w:t>29 144</w:t>
            </w:r>
          </w:p>
        </w:tc>
      </w:tr>
    </w:tbl>
    <w:p w:rsidR="00BC1FF6" w:rsidRDefault="00BC1FF6" w:rsidP="00BC1FF6"/>
    <w:p w:rsidR="00BC1FF6" w:rsidRPr="00CB33BE" w:rsidRDefault="00BC1FF6" w:rsidP="00BC1FF6">
      <w:pPr>
        <w:pStyle w:val="a4"/>
        <w:numPr>
          <w:ilvl w:val="1"/>
          <w:numId w:val="1"/>
        </w:numPr>
        <w:spacing w:after="200" w:line="276" w:lineRule="auto"/>
        <w:rPr>
          <w:b/>
        </w:rPr>
      </w:pPr>
      <w:r w:rsidRPr="00CB33BE">
        <w:rPr>
          <w:b/>
        </w:rPr>
        <w:t>Заболеваемость по ССЗ, АГ, ИБС, ОИМ, ОНМК.</w:t>
      </w:r>
    </w:p>
    <w:tbl>
      <w:tblPr>
        <w:tblStyle w:val="a6"/>
        <w:tblW w:w="0" w:type="auto"/>
        <w:tblInd w:w="534" w:type="dxa"/>
        <w:tblLook w:val="04A0"/>
      </w:tblPr>
      <w:tblGrid>
        <w:gridCol w:w="1862"/>
        <w:gridCol w:w="1825"/>
        <w:gridCol w:w="1825"/>
        <w:gridCol w:w="1825"/>
      </w:tblGrid>
      <w:tr w:rsidR="00BC1FF6" w:rsidTr="00D50214">
        <w:tc>
          <w:tcPr>
            <w:tcW w:w="2103" w:type="dxa"/>
          </w:tcPr>
          <w:p w:rsidR="00BC1FF6" w:rsidRDefault="00BC1FF6" w:rsidP="00D50214">
            <w:pPr>
              <w:pStyle w:val="a4"/>
              <w:ind w:left="0"/>
            </w:pPr>
          </w:p>
        </w:tc>
        <w:tc>
          <w:tcPr>
            <w:tcW w:w="2104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2020</w:t>
            </w:r>
          </w:p>
        </w:tc>
        <w:tc>
          <w:tcPr>
            <w:tcW w:w="2104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2021</w:t>
            </w:r>
          </w:p>
        </w:tc>
        <w:tc>
          <w:tcPr>
            <w:tcW w:w="2104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2022</w:t>
            </w:r>
          </w:p>
        </w:tc>
      </w:tr>
      <w:tr w:rsidR="00BC1FF6" w:rsidTr="00D50214">
        <w:trPr>
          <w:trHeight w:val="211"/>
        </w:trPr>
        <w:tc>
          <w:tcPr>
            <w:tcW w:w="2103" w:type="dxa"/>
          </w:tcPr>
          <w:p w:rsidR="00BC1FF6" w:rsidRDefault="00BC1FF6" w:rsidP="00D50214">
            <w:pPr>
              <w:pStyle w:val="a4"/>
              <w:ind w:left="0"/>
            </w:pPr>
            <w:r>
              <w:t>БСК</w:t>
            </w:r>
          </w:p>
        </w:tc>
        <w:tc>
          <w:tcPr>
            <w:tcW w:w="2104" w:type="dxa"/>
          </w:tcPr>
          <w:p w:rsidR="00BC1FF6" w:rsidRDefault="00BC1FF6" w:rsidP="00D50214">
            <w:pPr>
              <w:pStyle w:val="a4"/>
              <w:ind w:left="0"/>
            </w:pPr>
            <w:r>
              <w:t>16 256</w:t>
            </w:r>
          </w:p>
        </w:tc>
        <w:tc>
          <w:tcPr>
            <w:tcW w:w="2104" w:type="dxa"/>
          </w:tcPr>
          <w:p w:rsidR="00BC1FF6" w:rsidRDefault="00BC1FF6" w:rsidP="00D50214">
            <w:pPr>
              <w:pStyle w:val="a4"/>
              <w:ind w:left="0"/>
            </w:pPr>
            <w:r>
              <w:t>16 558</w:t>
            </w:r>
          </w:p>
        </w:tc>
        <w:tc>
          <w:tcPr>
            <w:tcW w:w="2104" w:type="dxa"/>
          </w:tcPr>
          <w:p w:rsidR="00BC1FF6" w:rsidRDefault="00BC1FF6" w:rsidP="00D50214">
            <w:pPr>
              <w:pStyle w:val="a4"/>
              <w:ind w:left="0"/>
            </w:pPr>
            <w:r>
              <w:t>17 085</w:t>
            </w:r>
          </w:p>
        </w:tc>
      </w:tr>
      <w:tr w:rsidR="00BC1FF6" w:rsidTr="00D50214">
        <w:tc>
          <w:tcPr>
            <w:tcW w:w="2103" w:type="dxa"/>
          </w:tcPr>
          <w:p w:rsidR="00BC1FF6" w:rsidRDefault="00BC1FF6" w:rsidP="00D50214">
            <w:pPr>
              <w:pStyle w:val="a4"/>
              <w:ind w:left="0"/>
            </w:pPr>
            <w:r>
              <w:t>АГ</w:t>
            </w:r>
          </w:p>
        </w:tc>
        <w:tc>
          <w:tcPr>
            <w:tcW w:w="2104" w:type="dxa"/>
          </w:tcPr>
          <w:p w:rsidR="00BC1FF6" w:rsidRDefault="00BC1FF6" w:rsidP="00D50214">
            <w:pPr>
              <w:pStyle w:val="a4"/>
              <w:ind w:left="0"/>
            </w:pPr>
            <w:r>
              <w:t>8123</w:t>
            </w:r>
          </w:p>
        </w:tc>
        <w:tc>
          <w:tcPr>
            <w:tcW w:w="2104" w:type="dxa"/>
          </w:tcPr>
          <w:p w:rsidR="00BC1FF6" w:rsidRDefault="00BC1FF6" w:rsidP="00D50214">
            <w:pPr>
              <w:pStyle w:val="a4"/>
              <w:ind w:left="0"/>
            </w:pPr>
            <w:r>
              <w:t>8 243</w:t>
            </w:r>
          </w:p>
        </w:tc>
        <w:tc>
          <w:tcPr>
            <w:tcW w:w="2104" w:type="dxa"/>
          </w:tcPr>
          <w:p w:rsidR="00BC1FF6" w:rsidRDefault="00BC1FF6" w:rsidP="00D50214">
            <w:pPr>
              <w:pStyle w:val="a4"/>
              <w:ind w:left="0"/>
            </w:pPr>
            <w:r>
              <w:t>8 380</w:t>
            </w:r>
          </w:p>
        </w:tc>
      </w:tr>
      <w:tr w:rsidR="00BC1FF6" w:rsidTr="00D50214">
        <w:tc>
          <w:tcPr>
            <w:tcW w:w="2103" w:type="dxa"/>
          </w:tcPr>
          <w:p w:rsidR="00BC1FF6" w:rsidRDefault="00BC1FF6" w:rsidP="00D50214">
            <w:pPr>
              <w:pStyle w:val="a4"/>
              <w:ind w:left="0"/>
            </w:pPr>
            <w:r>
              <w:t>ИБС</w:t>
            </w:r>
          </w:p>
        </w:tc>
        <w:tc>
          <w:tcPr>
            <w:tcW w:w="2104" w:type="dxa"/>
          </w:tcPr>
          <w:p w:rsidR="00BC1FF6" w:rsidRDefault="00BC1FF6" w:rsidP="00D50214">
            <w:pPr>
              <w:pStyle w:val="a4"/>
              <w:ind w:left="0"/>
            </w:pPr>
            <w:r>
              <w:t>4843</w:t>
            </w:r>
          </w:p>
        </w:tc>
        <w:tc>
          <w:tcPr>
            <w:tcW w:w="2104" w:type="dxa"/>
          </w:tcPr>
          <w:p w:rsidR="00BC1FF6" w:rsidRDefault="00BC1FF6" w:rsidP="00D50214">
            <w:pPr>
              <w:pStyle w:val="a4"/>
              <w:ind w:left="0"/>
            </w:pPr>
            <w:r>
              <w:t>4811</w:t>
            </w:r>
          </w:p>
        </w:tc>
        <w:tc>
          <w:tcPr>
            <w:tcW w:w="2104" w:type="dxa"/>
          </w:tcPr>
          <w:p w:rsidR="00BC1FF6" w:rsidRDefault="00BC1FF6" w:rsidP="00D50214">
            <w:pPr>
              <w:pStyle w:val="a4"/>
              <w:ind w:left="0"/>
            </w:pPr>
            <w:r>
              <w:t>5020</w:t>
            </w:r>
          </w:p>
        </w:tc>
      </w:tr>
      <w:tr w:rsidR="00BC1FF6" w:rsidTr="00D50214">
        <w:tc>
          <w:tcPr>
            <w:tcW w:w="2103" w:type="dxa"/>
          </w:tcPr>
          <w:p w:rsidR="00BC1FF6" w:rsidRDefault="00BC1FF6" w:rsidP="00D50214">
            <w:pPr>
              <w:pStyle w:val="a4"/>
              <w:ind w:left="0"/>
            </w:pPr>
            <w:r>
              <w:t>ОИМ</w:t>
            </w:r>
          </w:p>
        </w:tc>
        <w:tc>
          <w:tcPr>
            <w:tcW w:w="2104" w:type="dxa"/>
          </w:tcPr>
          <w:p w:rsidR="00BC1FF6" w:rsidRDefault="00BC1FF6" w:rsidP="00D50214">
            <w:pPr>
              <w:pStyle w:val="a4"/>
              <w:ind w:left="0"/>
            </w:pPr>
            <w:r>
              <w:t>57</w:t>
            </w:r>
          </w:p>
        </w:tc>
        <w:tc>
          <w:tcPr>
            <w:tcW w:w="2104" w:type="dxa"/>
          </w:tcPr>
          <w:p w:rsidR="00BC1FF6" w:rsidRDefault="00BC1FF6" w:rsidP="00D50214">
            <w:pPr>
              <w:pStyle w:val="a4"/>
              <w:ind w:left="0"/>
            </w:pPr>
            <w:r>
              <w:t>42</w:t>
            </w:r>
          </w:p>
        </w:tc>
        <w:tc>
          <w:tcPr>
            <w:tcW w:w="2104" w:type="dxa"/>
          </w:tcPr>
          <w:p w:rsidR="00BC1FF6" w:rsidRDefault="00BC1FF6" w:rsidP="00D50214">
            <w:pPr>
              <w:pStyle w:val="a4"/>
              <w:ind w:left="0"/>
            </w:pPr>
            <w:r>
              <w:t>82</w:t>
            </w:r>
          </w:p>
        </w:tc>
      </w:tr>
      <w:tr w:rsidR="00BC1FF6" w:rsidTr="00D50214">
        <w:tc>
          <w:tcPr>
            <w:tcW w:w="2103" w:type="dxa"/>
          </w:tcPr>
          <w:p w:rsidR="00BC1FF6" w:rsidRDefault="00BC1FF6" w:rsidP="00D50214">
            <w:pPr>
              <w:pStyle w:val="a4"/>
              <w:ind w:left="0"/>
            </w:pPr>
            <w:r>
              <w:t>ОНМК</w:t>
            </w:r>
          </w:p>
        </w:tc>
        <w:tc>
          <w:tcPr>
            <w:tcW w:w="2104" w:type="dxa"/>
          </w:tcPr>
          <w:p w:rsidR="00BC1FF6" w:rsidRDefault="00BC1FF6" w:rsidP="00D50214">
            <w:pPr>
              <w:pStyle w:val="a4"/>
              <w:ind w:left="0"/>
            </w:pPr>
            <w:r>
              <w:t>173</w:t>
            </w:r>
          </w:p>
        </w:tc>
        <w:tc>
          <w:tcPr>
            <w:tcW w:w="2104" w:type="dxa"/>
          </w:tcPr>
          <w:p w:rsidR="00BC1FF6" w:rsidRDefault="00BC1FF6" w:rsidP="00D50214">
            <w:pPr>
              <w:pStyle w:val="a4"/>
              <w:ind w:left="0"/>
            </w:pPr>
            <w:r>
              <w:t>168</w:t>
            </w:r>
          </w:p>
        </w:tc>
        <w:tc>
          <w:tcPr>
            <w:tcW w:w="2104" w:type="dxa"/>
          </w:tcPr>
          <w:p w:rsidR="00BC1FF6" w:rsidRDefault="00BC1FF6" w:rsidP="00D50214">
            <w:pPr>
              <w:pStyle w:val="a4"/>
              <w:ind w:left="0"/>
            </w:pPr>
            <w:r>
              <w:t>154</w:t>
            </w:r>
          </w:p>
        </w:tc>
      </w:tr>
    </w:tbl>
    <w:p w:rsidR="00BC1FF6" w:rsidRDefault="00BC1FF6" w:rsidP="00BC1FF6">
      <w:pPr>
        <w:ind w:left="992"/>
        <w:rPr>
          <w:b/>
        </w:rPr>
      </w:pPr>
    </w:p>
    <w:p w:rsidR="00BC1FF6" w:rsidRDefault="00BC1FF6" w:rsidP="00BC1FF6">
      <w:pPr>
        <w:ind w:left="992"/>
        <w:rPr>
          <w:b/>
        </w:rPr>
      </w:pPr>
    </w:p>
    <w:p w:rsidR="00BC1FF6" w:rsidRPr="00DD71C8" w:rsidRDefault="00BC1FF6" w:rsidP="00BC1FF6">
      <w:pPr>
        <w:pStyle w:val="a4"/>
        <w:numPr>
          <w:ilvl w:val="1"/>
          <w:numId w:val="1"/>
        </w:numPr>
        <w:spacing w:after="200" w:line="276" w:lineRule="auto"/>
        <w:rPr>
          <w:b/>
        </w:rPr>
      </w:pPr>
      <w:r w:rsidRPr="00CB33BE">
        <w:rPr>
          <w:b/>
        </w:rPr>
        <w:t>Процент  достижения целевых цифр АД при АГ на ДН</w:t>
      </w:r>
      <w:r w:rsidRPr="00DD71C8">
        <w:rPr>
          <w:rFonts w:eastAsia="Calibri"/>
          <w:b/>
        </w:rPr>
        <w:t>, холестерина</w:t>
      </w:r>
    </w:p>
    <w:tbl>
      <w:tblPr>
        <w:tblStyle w:val="a6"/>
        <w:tblpPr w:leftFromText="180" w:rightFromText="180" w:vertAnchor="text" w:horzAnchor="page" w:tblpX="2196" w:tblpY="108"/>
        <w:tblW w:w="0" w:type="auto"/>
        <w:tblLook w:val="04A0"/>
      </w:tblPr>
      <w:tblGrid>
        <w:gridCol w:w="3165"/>
        <w:gridCol w:w="1514"/>
        <w:gridCol w:w="1569"/>
        <w:gridCol w:w="1623"/>
      </w:tblGrid>
      <w:tr w:rsidR="00BC1FF6" w:rsidTr="00D50214">
        <w:tc>
          <w:tcPr>
            <w:tcW w:w="3260" w:type="dxa"/>
          </w:tcPr>
          <w:p w:rsidR="00BC1FF6" w:rsidRDefault="00BC1FF6" w:rsidP="00D50214">
            <w:pPr>
              <w:pStyle w:val="a4"/>
              <w:ind w:left="0"/>
            </w:pPr>
          </w:p>
        </w:tc>
        <w:tc>
          <w:tcPr>
            <w:tcW w:w="1559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2020</w:t>
            </w:r>
          </w:p>
        </w:tc>
        <w:tc>
          <w:tcPr>
            <w:tcW w:w="1617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2021</w:t>
            </w:r>
          </w:p>
        </w:tc>
        <w:tc>
          <w:tcPr>
            <w:tcW w:w="1674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2022</w:t>
            </w:r>
          </w:p>
        </w:tc>
      </w:tr>
      <w:tr w:rsidR="00BC1FF6" w:rsidTr="00D50214">
        <w:tc>
          <w:tcPr>
            <w:tcW w:w="3260" w:type="dxa"/>
          </w:tcPr>
          <w:p w:rsidR="00BC1FF6" w:rsidRDefault="00BC1FF6" w:rsidP="00D50214">
            <w:pPr>
              <w:pStyle w:val="a4"/>
              <w:ind w:left="0"/>
            </w:pPr>
            <w:r>
              <w:t xml:space="preserve">Всего больных </w:t>
            </w:r>
            <w:proofErr w:type="spellStart"/>
            <w:r>
              <w:t>сАГ</w:t>
            </w:r>
            <w:proofErr w:type="spellEnd"/>
            <w:r>
              <w:t xml:space="preserve"> на ДН</w:t>
            </w:r>
          </w:p>
        </w:tc>
        <w:tc>
          <w:tcPr>
            <w:tcW w:w="1559" w:type="dxa"/>
          </w:tcPr>
          <w:p w:rsidR="00BC1FF6" w:rsidRDefault="00BC1FF6" w:rsidP="00D50214">
            <w:pPr>
              <w:pStyle w:val="a4"/>
              <w:ind w:left="0"/>
            </w:pPr>
            <w:r>
              <w:t>7881</w:t>
            </w:r>
          </w:p>
        </w:tc>
        <w:tc>
          <w:tcPr>
            <w:tcW w:w="1617" w:type="dxa"/>
          </w:tcPr>
          <w:p w:rsidR="00BC1FF6" w:rsidRDefault="00BC1FF6" w:rsidP="00D50214">
            <w:pPr>
              <w:pStyle w:val="a4"/>
              <w:ind w:left="0"/>
            </w:pPr>
            <w:r>
              <w:t>6499</w:t>
            </w:r>
          </w:p>
        </w:tc>
        <w:tc>
          <w:tcPr>
            <w:tcW w:w="1674" w:type="dxa"/>
          </w:tcPr>
          <w:p w:rsidR="00BC1FF6" w:rsidRDefault="00BC1FF6" w:rsidP="00D50214">
            <w:pPr>
              <w:pStyle w:val="a4"/>
              <w:ind w:left="0"/>
            </w:pPr>
            <w:r>
              <w:t>8163</w:t>
            </w:r>
          </w:p>
        </w:tc>
      </w:tr>
      <w:tr w:rsidR="00BC1FF6" w:rsidTr="00D50214">
        <w:tc>
          <w:tcPr>
            <w:tcW w:w="3260" w:type="dxa"/>
          </w:tcPr>
          <w:p w:rsidR="00BC1FF6" w:rsidRDefault="00BC1FF6" w:rsidP="00D50214">
            <w:pPr>
              <w:pStyle w:val="a4"/>
              <w:ind w:left="0"/>
            </w:pPr>
            <w:r>
              <w:t>Достигли целевых цифр АД, %</w:t>
            </w:r>
          </w:p>
        </w:tc>
        <w:tc>
          <w:tcPr>
            <w:tcW w:w="1559" w:type="dxa"/>
          </w:tcPr>
          <w:p w:rsidR="00BC1FF6" w:rsidRDefault="00BC1FF6" w:rsidP="00D50214">
            <w:pPr>
              <w:pStyle w:val="a4"/>
              <w:ind w:left="0"/>
            </w:pPr>
            <w:r>
              <w:t>38,9%</w:t>
            </w:r>
          </w:p>
        </w:tc>
        <w:tc>
          <w:tcPr>
            <w:tcW w:w="1617" w:type="dxa"/>
          </w:tcPr>
          <w:p w:rsidR="00BC1FF6" w:rsidRDefault="00BC1FF6" w:rsidP="00D50214">
            <w:pPr>
              <w:pStyle w:val="a4"/>
              <w:ind w:left="0"/>
            </w:pPr>
            <w:r>
              <w:t>38,4%</w:t>
            </w:r>
          </w:p>
        </w:tc>
        <w:tc>
          <w:tcPr>
            <w:tcW w:w="1674" w:type="dxa"/>
          </w:tcPr>
          <w:p w:rsidR="00BC1FF6" w:rsidRDefault="00BC1FF6" w:rsidP="00D50214">
            <w:pPr>
              <w:pStyle w:val="a4"/>
              <w:ind w:left="0"/>
            </w:pPr>
            <w:r>
              <w:t>39,5%</w:t>
            </w:r>
          </w:p>
        </w:tc>
      </w:tr>
      <w:tr w:rsidR="00BC1FF6" w:rsidTr="00D50214">
        <w:tc>
          <w:tcPr>
            <w:tcW w:w="3260" w:type="dxa"/>
          </w:tcPr>
          <w:p w:rsidR="00BC1FF6" w:rsidRDefault="00BC1FF6" w:rsidP="00D50214">
            <w:pPr>
              <w:pStyle w:val="a4"/>
              <w:ind w:left="0"/>
            </w:pPr>
            <w:r w:rsidRPr="00DD71C8">
              <w:rPr>
                <w:rFonts w:eastAsia="Calibri"/>
              </w:rPr>
              <w:t xml:space="preserve">Достигли целевых цифр </w:t>
            </w:r>
            <w:proofErr w:type="spellStart"/>
            <w:r w:rsidRPr="00DD71C8">
              <w:rPr>
                <w:rFonts w:eastAsia="Calibri"/>
              </w:rPr>
              <w:t>холестерина,%</w:t>
            </w:r>
            <w:proofErr w:type="spellEnd"/>
          </w:p>
        </w:tc>
        <w:tc>
          <w:tcPr>
            <w:tcW w:w="1559" w:type="dxa"/>
          </w:tcPr>
          <w:p w:rsidR="00BC1FF6" w:rsidRDefault="00BC1FF6" w:rsidP="00D50214">
            <w:pPr>
              <w:pStyle w:val="a4"/>
              <w:ind w:left="0"/>
            </w:pPr>
            <w:r>
              <w:t>36,5%</w:t>
            </w:r>
          </w:p>
        </w:tc>
        <w:tc>
          <w:tcPr>
            <w:tcW w:w="1617" w:type="dxa"/>
          </w:tcPr>
          <w:p w:rsidR="00BC1FF6" w:rsidRDefault="00BC1FF6" w:rsidP="00D50214">
            <w:pPr>
              <w:pStyle w:val="a4"/>
              <w:ind w:left="0"/>
            </w:pPr>
            <w:r>
              <w:t>38,0</w:t>
            </w:r>
          </w:p>
        </w:tc>
        <w:tc>
          <w:tcPr>
            <w:tcW w:w="1674" w:type="dxa"/>
          </w:tcPr>
          <w:p w:rsidR="00BC1FF6" w:rsidRDefault="00BC1FF6" w:rsidP="00D50214">
            <w:pPr>
              <w:pStyle w:val="a4"/>
              <w:ind w:left="0"/>
            </w:pPr>
            <w:r>
              <w:t>40,7%</w:t>
            </w:r>
          </w:p>
        </w:tc>
      </w:tr>
    </w:tbl>
    <w:p w:rsidR="00BC1FF6" w:rsidRDefault="00BC1FF6" w:rsidP="00F075C9">
      <w:pPr>
        <w:jc w:val="both"/>
      </w:pPr>
    </w:p>
    <w:p w:rsidR="00BC1FF6" w:rsidRDefault="00BC1FF6" w:rsidP="00BC1FF6">
      <w:pPr>
        <w:pStyle w:val="a4"/>
        <w:ind w:left="567"/>
        <w:jc w:val="both"/>
      </w:pPr>
      <w:proofErr w:type="spellStart"/>
      <w:r>
        <w:t>Н</w:t>
      </w:r>
      <w:r w:rsidRPr="00D05025">
        <w:t>едостижение</w:t>
      </w:r>
      <w:proofErr w:type="spellEnd"/>
      <w:r w:rsidRPr="00D05025">
        <w:t xml:space="preserve"> целевых цифр АД</w:t>
      </w:r>
      <w:r>
        <w:t xml:space="preserve"> обусловлено</w:t>
      </w:r>
      <w:proofErr w:type="gramStart"/>
      <w:r>
        <w:t xml:space="preserve"> :</w:t>
      </w:r>
      <w:proofErr w:type="gramEnd"/>
    </w:p>
    <w:p w:rsidR="00BC1FF6" w:rsidRDefault="00BC1FF6" w:rsidP="00BC1FF6">
      <w:pPr>
        <w:pStyle w:val="a4"/>
        <w:ind w:left="567"/>
        <w:jc w:val="both"/>
      </w:pPr>
      <w:r>
        <w:t xml:space="preserve"> нерегулярным приёмом лекарственных препаратов,</w:t>
      </w:r>
    </w:p>
    <w:p w:rsidR="00BC1FF6" w:rsidRDefault="00BC1FF6" w:rsidP="00BC1FF6">
      <w:pPr>
        <w:pStyle w:val="a4"/>
        <w:ind w:left="567"/>
        <w:jc w:val="both"/>
      </w:pPr>
      <w:r>
        <w:t>недостаточная работа врачей по   коррекции факторов риска;</w:t>
      </w:r>
    </w:p>
    <w:p w:rsidR="00BC1FF6" w:rsidRDefault="00BC1FF6" w:rsidP="00BC1FF6">
      <w:pPr>
        <w:pStyle w:val="a4"/>
        <w:ind w:left="567"/>
        <w:jc w:val="both"/>
      </w:pPr>
      <w:r>
        <w:t xml:space="preserve"> несоблюдением пациентами рекомендаций врачей.</w:t>
      </w:r>
    </w:p>
    <w:p w:rsidR="00BC1FF6" w:rsidRDefault="00BC1FF6" w:rsidP="00BC1FF6">
      <w:pPr>
        <w:pStyle w:val="a4"/>
        <w:ind w:left="567"/>
        <w:jc w:val="both"/>
      </w:pPr>
      <w:r>
        <w:t>Д</w:t>
      </w:r>
      <w:r w:rsidRPr="00D05025">
        <w:t>ля достижения целевых цифр АД</w:t>
      </w:r>
      <w:r>
        <w:t xml:space="preserve"> необходимо:</w:t>
      </w:r>
    </w:p>
    <w:p w:rsidR="00BC1FF6" w:rsidRDefault="00BC1FF6" w:rsidP="00BC1FF6">
      <w:pPr>
        <w:pStyle w:val="a4"/>
        <w:ind w:left="567"/>
        <w:jc w:val="both"/>
      </w:pPr>
      <w:r>
        <w:t xml:space="preserve"> повышение качества наблюдения пациентов,</w:t>
      </w:r>
    </w:p>
    <w:p w:rsidR="00BC1FF6" w:rsidRDefault="00BC1FF6" w:rsidP="00BC1FF6">
      <w:pPr>
        <w:pStyle w:val="a4"/>
        <w:ind w:left="567"/>
        <w:jc w:val="both"/>
      </w:pPr>
      <w:r>
        <w:t xml:space="preserve"> проведения диспансеризации, </w:t>
      </w:r>
    </w:p>
    <w:p w:rsidR="00BC1FF6" w:rsidRDefault="00BC1FF6" w:rsidP="00BC1FF6">
      <w:pPr>
        <w:pStyle w:val="a4"/>
        <w:ind w:left="567"/>
        <w:jc w:val="both"/>
      </w:pPr>
      <w:r>
        <w:t xml:space="preserve">коррекции факторов риска, </w:t>
      </w:r>
    </w:p>
    <w:p w:rsidR="00BC1FF6" w:rsidRPr="00D05025" w:rsidRDefault="00BC1FF6" w:rsidP="00BC1FF6">
      <w:pPr>
        <w:pStyle w:val="a4"/>
        <w:ind w:left="567"/>
        <w:jc w:val="both"/>
      </w:pPr>
      <w:r>
        <w:t>своевременное выявление и лечение заболевания, его осложнений и сопутствующей патологии согласно клиническим рекомендациям</w:t>
      </w:r>
    </w:p>
    <w:p w:rsidR="00BC1FF6" w:rsidRDefault="00BC1FF6" w:rsidP="00BC1FF6">
      <w:pPr>
        <w:pStyle w:val="a4"/>
        <w:ind w:left="1440"/>
        <w:rPr>
          <w:b/>
        </w:rPr>
      </w:pPr>
    </w:p>
    <w:p w:rsidR="00BC1FF6" w:rsidRDefault="00BC1FF6" w:rsidP="00BC1FF6">
      <w:pPr>
        <w:pStyle w:val="a4"/>
        <w:ind w:left="1440"/>
        <w:rPr>
          <w:b/>
        </w:rPr>
      </w:pPr>
    </w:p>
    <w:p w:rsidR="00BC1FF6" w:rsidRDefault="00BC1FF6" w:rsidP="00BC1FF6">
      <w:pPr>
        <w:pStyle w:val="a4"/>
        <w:numPr>
          <w:ilvl w:val="1"/>
          <w:numId w:val="1"/>
        </w:numPr>
        <w:spacing w:after="200" w:line="276" w:lineRule="auto"/>
        <w:rPr>
          <w:b/>
        </w:rPr>
      </w:pPr>
      <w:r w:rsidRPr="00D05025">
        <w:rPr>
          <w:b/>
        </w:rPr>
        <w:t>Процент достижения целевых цифр ЛПНП при ПИКС на ДН</w:t>
      </w:r>
    </w:p>
    <w:tbl>
      <w:tblPr>
        <w:tblStyle w:val="a6"/>
        <w:tblpPr w:leftFromText="180" w:rightFromText="180" w:vertAnchor="text" w:horzAnchor="margin" w:tblpXSpec="center" w:tblpY="30"/>
        <w:tblW w:w="0" w:type="auto"/>
        <w:tblLook w:val="04A0"/>
      </w:tblPr>
      <w:tblGrid>
        <w:gridCol w:w="3570"/>
        <w:gridCol w:w="1524"/>
        <w:gridCol w:w="1388"/>
        <w:gridCol w:w="1389"/>
      </w:tblGrid>
      <w:tr w:rsidR="00BC1FF6" w:rsidTr="00D50214">
        <w:tc>
          <w:tcPr>
            <w:tcW w:w="3685" w:type="dxa"/>
          </w:tcPr>
          <w:p w:rsidR="00BC1FF6" w:rsidRDefault="00BC1FF6" w:rsidP="00D50214">
            <w:pPr>
              <w:pStyle w:val="a4"/>
              <w:ind w:left="0"/>
            </w:pPr>
          </w:p>
        </w:tc>
        <w:tc>
          <w:tcPr>
            <w:tcW w:w="1559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2020</w:t>
            </w:r>
          </w:p>
        </w:tc>
        <w:tc>
          <w:tcPr>
            <w:tcW w:w="1417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2021</w:t>
            </w:r>
          </w:p>
        </w:tc>
        <w:tc>
          <w:tcPr>
            <w:tcW w:w="1418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2022</w:t>
            </w:r>
          </w:p>
        </w:tc>
      </w:tr>
      <w:tr w:rsidR="00BC1FF6" w:rsidTr="00D50214">
        <w:tc>
          <w:tcPr>
            <w:tcW w:w="3685" w:type="dxa"/>
          </w:tcPr>
          <w:p w:rsidR="00BC1FF6" w:rsidRDefault="00BC1FF6" w:rsidP="00D50214">
            <w:pPr>
              <w:pStyle w:val="a4"/>
              <w:ind w:left="0"/>
            </w:pPr>
            <w:r>
              <w:t>Всего больных с ПИКС на ДН</w:t>
            </w:r>
          </w:p>
        </w:tc>
        <w:tc>
          <w:tcPr>
            <w:tcW w:w="1559" w:type="dxa"/>
          </w:tcPr>
          <w:p w:rsidR="00BC1FF6" w:rsidRDefault="00BC1FF6" w:rsidP="00D50214">
            <w:pPr>
              <w:pStyle w:val="a4"/>
              <w:ind w:left="0"/>
            </w:pPr>
            <w:r>
              <w:t>512</w:t>
            </w:r>
          </w:p>
        </w:tc>
        <w:tc>
          <w:tcPr>
            <w:tcW w:w="1417" w:type="dxa"/>
          </w:tcPr>
          <w:p w:rsidR="00BC1FF6" w:rsidRDefault="00BC1FF6" w:rsidP="00D50214">
            <w:pPr>
              <w:pStyle w:val="a4"/>
              <w:ind w:left="0"/>
            </w:pPr>
            <w:r>
              <w:t>473</w:t>
            </w:r>
          </w:p>
        </w:tc>
        <w:tc>
          <w:tcPr>
            <w:tcW w:w="1418" w:type="dxa"/>
          </w:tcPr>
          <w:p w:rsidR="00BC1FF6" w:rsidRDefault="00BC1FF6" w:rsidP="00D50214">
            <w:pPr>
              <w:pStyle w:val="a4"/>
              <w:ind w:left="0"/>
            </w:pPr>
            <w:r>
              <w:t>553</w:t>
            </w:r>
          </w:p>
        </w:tc>
      </w:tr>
      <w:tr w:rsidR="00BC1FF6" w:rsidTr="00D50214">
        <w:tc>
          <w:tcPr>
            <w:tcW w:w="3685" w:type="dxa"/>
          </w:tcPr>
          <w:p w:rsidR="00BC1FF6" w:rsidRDefault="00BC1FF6" w:rsidP="00D50214">
            <w:pPr>
              <w:pStyle w:val="a4"/>
              <w:ind w:left="0"/>
            </w:pPr>
            <w:r>
              <w:t>Достигли целевых цифр ЛПНП, %</w:t>
            </w:r>
          </w:p>
        </w:tc>
        <w:tc>
          <w:tcPr>
            <w:tcW w:w="1559" w:type="dxa"/>
          </w:tcPr>
          <w:p w:rsidR="00BC1FF6" w:rsidRDefault="00BC1FF6" w:rsidP="00D50214">
            <w:pPr>
              <w:pStyle w:val="a4"/>
              <w:ind w:left="0"/>
            </w:pPr>
            <w:r>
              <w:t>44,6%</w:t>
            </w:r>
          </w:p>
        </w:tc>
        <w:tc>
          <w:tcPr>
            <w:tcW w:w="1417" w:type="dxa"/>
          </w:tcPr>
          <w:p w:rsidR="00BC1FF6" w:rsidRDefault="00BC1FF6" w:rsidP="00D50214">
            <w:pPr>
              <w:pStyle w:val="a4"/>
              <w:ind w:left="0"/>
            </w:pPr>
            <w:r>
              <w:t>41,5%</w:t>
            </w:r>
          </w:p>
        </w:tc>
        <w:tc>
          <w:tcPr>
            <w:tcW w:w="1418" w:type="dxa"/>
          </w:tcPr>
          <w:p w:rsidR="00BC1FF6" w:rsidRDefault="00BC1FF6" w:rsidP="00D50214">
            <w:pPr>
              <w:pStyle w:val="a4"/>
              <w:ind w:left="0"/>
            </w:pPr>
            <w:r>
              <w:t>40,8%</w:t>
            </w:r>
          </w:p>
        </w:tc>
      </w:tr>
    </w:tbl>
    <w:p w:rsidR="00BC1FF6" w:rsidRDefault="00BC1FF6" w:rsidP="00BC1FF6">
      <w:pPr>
        <w:pStyle w:val="a4"/>
        <w:ind w:left="1080"/>
        <w:rPr>
          <w:b/>
        </w:rPr>
      </w:pPr>
    </w:p>
    <w:p w:rsidR="00BC1FF6" w:rsidRDefault="00BC1FF6" w:rsidP="00BC1FF6">
      <w:pPr>
        <w:pStyle w:val="a4"/>
        <w:ind w:left="1080"/>
        <w:rPr>
          <w:b/>
        </w:rPr>
      </w:pPr>
    </w:p>
    <w:p w:rsidR="00BC1FF6" w:rsidRDefault="00BC1FF6" w:rsidP="00BC1FF6">
      <w:pPr>
        <w:pStyle w:val="a4"/>
        <w:ind w:left="1080"/>
        <w:rPr>
          <w:b/>
        </w:rPr>
      </w:pPr>
    </w:p>
    <w:p w:rsidR="00BC1FF6" w:rsidRDefault="00BC1FF6" w:rsidP="00BC1FF6">
      <w:pPr>
        <w:pStyle w:val="a4"/>
        <w:ind w:left="1440"/>
      </w:pPr>
    </w:p>
    <w:p w:rsidR="00BC1FF6" w:rsidRDefault="00BC1FF6" w:rsidP="00BC1FF6">
      <w:pPr>
        <w:pStyle w:val="a4"/>
        <w:ind w:left="567"/>
        <w:jc w:val="both"/>
      </w:pPr>
      <w:proofErr w:type="spellStart"/>
      <w:r>
        <w:t>Н</w:t>
      </w:r>
      <w:r w:rsidRPr="00CB33BE">
        <w:t>едостижение</w:t>
      </w:r>
      <w:proofErr w:type="spellEnd"/>
      <w:r w:rsidRPr="00CB33BE">
        <w:t xml:space="preserve"> целевых цифр </w:t>
      </w:r>
      <w:r>
        <w:t>ЛПНП обусловлено</w:t>
      </w:r>
      <w:proofErr w:type="gramStart"/>
      <w:r>
        <w:t xml:space="preserve"> :</w:t>
      </w:r>
      <w:proofErr w:type="gramEnd"/>
    </w:p>
    <w:p w:rsidR="00BC1FF6" w:rsidRDefault="00BC1FF6" w:rsidP="00BC1FF6">
      <w:pPr>
        <w:pStyle w:val="a4"/>
        <w:ind w:left="567"/>
        <w:jc w:val="both"/>
      </w:pPr>
      <w:r>
        <w:t xml:space="preserve"> низкой дозировкой </w:t>
      </w:r>
      <w:proofErr w:type="gramStart"/>
      <w:r>
        <w:t>принимаемых</w:t>
      </w:r>
      <w:proofErr w:type="gramEnd"/>
      <w:r>
        <w:t xml:space="preserve"> </w:t>
      </w:r>
      <w:proofErr w:type="spellStart"/>
      <w:r>
        <w:t>статинов</w:t>
      </w:r>
      <w:proofErr w:type="spellEnd"/>
      <w:r w:rsidRPr="00CB33BE">
        <w:t>;</w:t>
      </w:r>
      <w:r>
        <w:t xml:space="preserve"> </w:t>
      </w:r>
    </w:p>
    <w:p w:rsidR="00BC1FF6" w:rsidRDefault="00BC1FF6" w:rsidP="00BC1FF6">
      <w:pPr>
        <w:pStyle w:val="a4"/>
        <w:ind w:left="567"/>
        <w:jc w:val="both"/>
      </w:pPr>
      <w:r>
        <w:t xml:space="preserve">ограниченным приёмом </w:t>
      </w:r>
      <w:proofErr w:type="spellStart"/>
      <w:r>
        <w:t>статинов</w:t>
      </w:r>
      <w:proofErr w:type="spellEnd"/>
      <w:r>
        <w:t xml:space="preserve"> из-за наличия сопутствующей патологии; несоблюдением рекомендаций врачей.</w:t>
      </w:r>
    </w:p>
    <w:p w:rsidR="00BC1FF6" w:rsidRDefault="00BC1FF6" w:rsidP="00BC1FF6">
      <w:pPr>
        <w:pStyle w:val="a4"/>
        <w:ind w:left="567"/>
        <w:jc w:val="both"/>
      </w:pPr>
      <w:r>
        <w:t>Д</w:t>
      </w:r>
      <w:r w:rsidRPr="00CB33BE">
        <w:t xml:space="preserve">ля достижения целевых цифр </w:t>
      </w:r>
      <w:r>
        <w:t>ЛПНП необходимо:</w:t>
      </w:r>
    </w:p>
    <w:p w:rsidR="00BC1FF6" w:rsidRDefault="00BC1FF6" w:rsidP="00BC1FF6">
      <w:pPr>
        <w:pStyle w:val="a4"/>
        <w:ind w:left="567"/>
        <w:jc w:val="both"/>
      </w:pPr>
      <w:r>
        <w:t xml:space="preserve"> своевременное назначение </w:t>
      </w:r>
      <w:proofErr w:type="spellStart"/>
      <w:r>
        <w:t>статинов</w:t>
      </w:r>
      <w:proofErr w:type="spellEnd"/>
      <w:r>
        <w:t xml:space="preserve"> в адекватной дозировке; </w:t>
      </w:r>
    </w:p>
    <w:p w:rsidR="00BC1FF6" w:rsidRDefault="00BC1FF6" w:rsidP="00BC1FF6">
      <w:pPr>
        <w:pStyle w:val="a4"/>
        <w:ind w:left="567"/>
        <w:jc w:val="both"/>
      </w:pPr>
      <w:r>
        <w:t>своевременная коррекция факторов риска;</w:t>
      </w:r>
    </w:p>
    <w:p w:rsidR="00BC1FF6" w:rsidRDefault="00BC1FF6" w:rsidP="00BC1FF6">
      <w:pPr>
        <w:pStyle w:val="a4"/>
        <w:ind w:left="567"/>
        <w:jc w:val="both"/>
      </w:pPr>
      <w:r>
        <w:t xml:space="preserve"> качественное проведение диспансеризации и диспансерного наблюдения,</w:t>
      </w:r>
    </w:p>
    <w:p w:rsidR="00BC1FF6" w:rsidRDefault="00BC1FF6" w:rsidP="00BC1FF6">
      <w:pPr>
        <w:pStyle w:val="a4"/>
        <w:ind w:left="567"/>
        <w:jc w:val="both"/>
      </w:pPr>
      <w:r>
        <w:t xml:space="preserve"> правильный подбор </w:t>
      </w:r>
      <w:proofErr w:type="spellStart"/>
      <w:r>
        <w:t>статинов</w:t>
      </w:r>
      <w:proofErr w:type="spellEnd"/>
      <w:r>
        <w:t>, учитывая патологию, возраст пациента, уровень ЛПНП.</w:t>
      </w:r>
    </w:p>
    <w:p w:rsidR="00BC1FF6" w:rsidRDefault="00BC1FF6" w:rsidP="00BC1FF6">
      <w:pPr>
        <w:pStyle w:val="a4"/>
        <w:ind w:left="1080"/>
        <w:rPr>
          <w:b/>
        </w:rPr>
      </w:pPr>
    </w:p>
    <w:p w:rsidR="00BC1FF6" w:rsidRDefault="00BC1FF6" w:rsidP="00BC1FF6">
      <w:pPr>
        <w:pStyle w:val="a4"/>
        <w:ind w:left="1080"/>
        <w:rPr>
          <w:b/>
        </w:rPr>
      </w:pPr>
    </w:p>
    <w:p w:rsidR="00BC1FF6" w:rsidRDefault="00BC1FF6" w:rsidP="00BC1FF6">
      <w:pPr>
        <w:pStyle w:val="a4"/>
        <w:ind w:left="1080"/>
        <w:rPr>
          <w:b/>
        </w:rPr>
      </w:pPr>
    </w:p>
    <w:p w:rsidR="00BC1FF6" w:rsidRDefault="00BC1FF6" w:rsidP="00BC1FF6">
      <w:pPr>
        <w:pStyle w:val="a4"/>
        <w:numPr>
          <w:ilvl w:val="1"/>
          <w:numId w:val="1"/>
        </w:numPr>
        <w:spacing w:after="200" w:line="276" w:lineRule="auto"/>
        <w:rPr>
          <w:b/>
        </w:rPr>
      </w:pPr>
      <w:r w:rsidRPr="00D05025">
        <w:rPr>
          <w:b/>
        </w:rPr>
        <w:t>Процент достижения целевых цифр</w:t>
      </w:r>
      <w:r>
        <w:rPr>
          <w:b/>
        </w:rPr>
        <w:t xml:space="preserve"> МНО</w:t>
      </w:r>
    </w:p>
    <w:tbl>
      <w:tblPr>
        <w:tblStyle w:val="a6"/>
        <w:tblpPr w:leftFromText="180" w:rightFromText="180" w:vertAnchor="text" w:horzAnchor="margin" w:tblpXSpec="center" w:tblpY="106"/>
        <w:tblW w:w="0" w:type="auto"/>
        <w:tblLook w:val="04A0"/>
      </w:tblPr>
      <w:tblGrid>
        <w:gridCol w:w="3660"/>
        <w:gridCol w:w="1490"/>
        <w:gridCol w:w="1360"/>
        <w:gridCol w:w="1361"/>
      </w:tblGrid>
      <w:tr w:rsidR="00BC1FF6" w:rsidTr="00D50214">
        <w:tc>
          <w:tcPr>
            <w:tcW w:w="3861" w:type="dxa"/>
          </w:tcPr>
          <w:p w:rsidR="00BC1FF6" w:rsidRDefault="00BC1FF6" w:rsidP="00D50214">
            <w:pPr>
              <w:pStyle w:val="a4"/>
              <w:ind w:left="0"/>
            </w:pPr>
          </w:p>
        </w:tc>
        <w:tc>
          <w:tcPr>
            <w:tcW w:w="1559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2020</w:t>
            </w:r>
          </w:p>
        </w:tc>
        <w:tc>
          <w:tcPr>
            <w:tcW w:w="1417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2021</w:t>
            </w:r>
          </w:p>
        </w:tc>
        <w:tc>
          <w:tcPr>
            <w:tcW w:w="1418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2022</w:t>
            </w:r>
          </w:p>
        </w:tc>
      </w:tr>
      <w:tr w:rsidR="00BC1FF6" w:rsidTr="00D50214">
        <w:tc>
          <w:tcPr>
            <w:tcW w:w="3861" w:type="dxa"/>
          </w:tcPr>
          <w:p w:rsidR="00BC1FF6" w:rsidRDefault="00BC1FF6" w:rsidP="00D50214">
            <w:pPr>
              <w:pStyle w:val="a4"/>
              <w:ind w:left="0"/>
            </w:pPr>
            <w:r>
              <w:t xml:space="preserve">Всего больных, принимающих </w:t>
            </w:r>
            <w:proofErr w:type="spellStart"/>
            <w:r>
              <w:t>варфарин</w:t>
            </w:r>
            <w:proofErr w:type="spellEnd"/>
          </w:p>
        </w:tc>
        <w:tc>
          <w:tcPr>
            <w:tcW w:w="1559" w:type="dxa"/>
          </w:tcPr>
          <w:p w:rsidR="00BC1FF6" w:rsidRDefault="00BC1FF6" w:rsidP="00D50214">
            <w:pPr>
              <w:pStyle w:val="a4"/>
              <w:ind w:left="0"/>
            </w:pPr>
            <w:r>
              <w:t>461</w:t>
            </w:r>
          </w:p>
        </w:tc>
        <w:tc>
          <w:tcPr>
            <w:tcW w:w="1417" w:type="dxa"/>
          </w:tcPr>
          <w:p w:rsidR="00BC1FF6" w:rsidRDefault="00BC1FF6" w:rsidP="00D50214">
            <w:pPr>
              <w:pStyle w:val="a4"/>
              <w:ind w:left="0"/>
            </w:pPr>
            <w:r>
              <w:t>167</w:t>
            </w:r>
          </w:p>
        </w:tc>
        <w:tc>
          <w:tcPr>
            <w:tcW w:w="1418" w:type="dxa"/>
          </w:tcPr>
          <w:p w:rsidR="00BC1FF6" w:rsidRDefault="00BC1FF6" w:rsidP="00D50214">
            <w:pPr>
              <w:pStyle w:val="a4"/>
              <w:ind w:left="0"/>
            </w:pPr>
            <w:r>
              <w:t>209</w:t>
            </w:r>
          </w:p>
        </w:tc>
      </w:tr>
      <w:tr w:rsidR="00BC1FF6" w:rsidTr="00D50214">
        <w:tc>
          <w:tcPr>
            <w:tcW w:w="3861" w:type="dxa"/>
          </w:tcPr>
          <w:p w:rsidR="00BC1FF6" w:rsidRDefault="00BC1FF6" w:rsidP="00D50214">
            <w:pPr>
              <w:pStyle w:val="a4"/>
              <w:ind w:left="0"/>
            </w:pPr>
            <w:r>
              <w:t>Достигли целевых МНО, %</w:t>
            </w:r>
          </w:p>
        </w:tc>
        <w:tc>
          <w:tcPr>
            <w:tcW w:w="1559" w:type="dxa"/>
          </w:tcPr>
          <w:p w:rsidR="00BC1FF6" w:rsidRDefault="00BC1FF6" w:rsidP="00D50214">
            <w:pPr>
              <w:pStyle w:val="a4"/>
              <w:ind w:left="0"/>
            </w:pPr>
            <w:r>
              <w:t>34,0%</w:t>
            </w:r>
          </w:p>
        </w:tc>
        <w:tc>
          <w:tcPr>
            <w:tcW w:w="1417" w:type="dxa"/>
          </w:tcPr>
          <w:p w:rsidR="00BC1FF6" w:rsidRDefault="00BC1FF6" w:rsidP="00D50214">
            <w:pPr>
              <w:pStyle w:val="a4"/>
              <w:ind w:left="0"/>
            </w:pPr>
            <w:r>
              <w:t>87,4%</w:t>
            </w:r>
          </w:p>
        </w:tc>
        <w:tc>
          <w:tcPr>
            <w:tcW w:w="1418" w:type="dxa"/>
          </w:tcPr>
          <w:p w:rsidR="00BC1FF6" w:rsidRDefault="00BC1FF6" w:rsidP="00D50214">
            <w:pPr>
              <w:pStyle w:val="a4"/>
              <w:ind w:left="0"/>
            </w:pPr>
            <w:r>
              <w:t>88,0%</w:t>
            </w:r>
          </w:p>
        </w:tc>
      </w:tr>
    </w:tbl>
    <w:p w:rsidR="00BC1FF6" w:rsidRDefault="00BC1FF6" w:rsidP="00BC1FF6">
      <w:pPr>
        <w:pStyle w:val="a4"/>
        <w:ind w:left="1440"/>
        <w:rPr>
          <w:b/>
        </w:rPr>
      </w:pPr>
    </w:p>
    <w:p w:rsidR="00BC1FF6" w:rsidRDefault="00BC1FF6" w:rsidP="00BC1FF6">
      <w:pPr>
        <w:pStyle w:val="a4"/>
        <w:ind w:left="1440"/>
        <w:rPr>
          <w:b/>
        </w:rPr>
      </w:pPr>
    </w:p>
    <w:p w:rsidR="00BC1FF6" w:rsidRDefault="00BC1FF6" w:rsidP="00BC1FF6">
      <w:pPr>
        <w:pStyle w:val="a4"/>
        <w:numPr>
          <w:ilvl w:val="1"/>
          <w:numId w:val="1"/>
        </w:numPr>
        <w:spacing w:after="200" w:line="276" w:lineRule="auto"/>
        <w:rPr>
          <w:b/>
        </w:rPr>
      </w:pPr>
      <w:r w:rsidRPr="00D05025">
        <w:rPr>
          <w:b/>
        </w:rPr>
        <w:t>Экстренная госпитализация</w:t>
      </w:r>
      <w:r>
        <w:rPr>
          <w:b/>
        </w:rPr>
        <w:t xml:space="preserve"> по скорой помощи</w:t>
      </w:r>
    </w:p>
    <w:tbl>
      <w:tblPr>
        <w:tblStyle w:val="a6"/>
        <w:tblpPr w:leftFromText="180" w:rightFromText="180" w:vertAnchor="text" w:horzAnchor="margin" w:tblpXSpec="center" w:tblpY="64"/>
        <w:tblW w:w="0" w:type="auto"/>
        <w:tblLook w:val="04A0"/>
      </w:tblPr>
      <w:tblGrid>
        <w:gridCol w:w="822"/>
        <w:gridCol w:w="1885"/>
        <w:gridCol w:w="2108"/>
        <w:gridCol w:w="3056"/>
      </w:tblGrid>
      <w:tr w:rsidR="00BC1FF6" w:rsidTr="00D50214">
        <w:tc>
          <w:tcPr>
            <w:tcW w:w="850" w:type="dxa"/>
          </w:tcPr>
          <w:p w:rsidR="00BC1FF6" w:rsidRDefault="00BC1FF6" w:rsidP="00D50214">
            <w:pPr>
              <w:pStyle w:val="a4"/>
              <w:ind w:left="0"/>
            </w:pPr>
            <w:r>
              <w:t>годы</w:t>
            </w:r>
          </w:p>
        </w:tc>
        <w:tc>
          <w:tcPr>
            <w:tcW w:w="1985" w:type="dxa"/>
          </w:tcPr>
          <w:p w:rsidR="00BC1FF6" w:rsidRDefault="00BC1FF6" w:rsidP="00D50214">
            <w:pPr>
              <w:pStyle w:val="a4"/>
              <w:ind w:left="0"/>
            </w:pPr>
            <w:r>
              <w:t xml:space="preserve">Количество вызовов СП </w:t>
            </w:r>
          </w:p>
        </w:tc>
        <w:tc>
          <w:tcPr>
            <w:tcW w:w="2250" w:type="dxa"/>
          </w:tcPr>
          <w:p w:rsidR="00BC1FF6" w:rsidRDefault="00BC1FF6" w:rsidP="00D50214">
            <w:pPr>
              <w:pStyle w:val="a4"/>
              <w:ind w:left="0"/>
            </w:pPr>
            <w:r>
              <w:t>Из них: кол-во вызовов СМП к больным, состоящим на ДН</w:t>
            </w:r>
          </w:p>
        </w:tc>
        <w:tc>
          <w:tcPr>
            <w:tcW w:w="3278" w:type="dxa"/>
          </w:tcPr>
          <w:p w:rsidR="00BC1FF6" w:rsidRDefault="00BC1FF6" w:rsidP="00D50214">
            <w:pPr>
              <w:pStyle w:val="a4"/>
              <w:ind w:left="0"/>
            </w:pPr>
            <w:r>
              <w:t>Число госпитализаций по экстренным показаниям, по поводу обострений или осложнений заболеваний граждан, находящихся под ДН</w:t>
            </w:r>
          </w:p>
        </w:tc>
      </w:tr>
      <w:tr w:rsidR="00BC1FF6" w:rsidTr="00D50214">
        <w:tc>
          <w:tcPr>
            <w:tcW w:w="850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2020</w:t>
            </w:r>
          </w:p>
        </w:tc>
        <w:tc>
          <w:tcPr>
            <w:tcW w:w="1985" w:type="dxa"/>
          </w:tcPr>
          <w:p w:rsidR="00BC1FF6" w:rsidRDefault="00BC1FF6" w:rsidP="00D50214">
            <w:pPr>
              <w:pStyle w:val="a4"/>
              <w:ind w:left="0"/>
            </w:pPr>
            <w:r>
              <w:t>18 587</w:t>
            </w:r>
          </w:p>
        </w:tc>
        <w:tc>
          <w:tcPr>
            <w:tcW w:w="2250" w:type="dxa"/>
          </w:tcPr>
          <w:p w:rsidR="00BC1FF6" w:rsidRDefault="00BC1FF6" w:rsidP="00D50214">
            <w:pPr>
              <w:pStyle w:val="a4"/>
              <w:ind w:left="0"/>
            </w:pPr>
            <w:r>
              <w:t>2 113</w:t>
            </w:r>
          </w:p>
        </w:tc>
        <w:tc>
          <w:tcPr>
            <w:tcW w:w="3278" w:type="dxa"/>
          </w:tcPr>
          <w:p w:rsidR="00BC1FF6" w:rsidRDefault="00BC1FF6" w:rsidP="00D50214">
            <w:pPr>
              <w:pStyle w:val="a4"/>
              <w:ind w:left="0"/>
            </w:pPr>
            <w:r>
              <w:t>311</w:t>
            </w:r>
          </w:p>
        </w:tc>
      </w:tr>
      <w:tr w:rsidR="00BC1FF6" w:rsidTr="00D50214">
        <w:tc>
          <w:tcPr>
            <w:tcW w:w="850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2021</w:t>
            </w:r>
          </w:p>
        </w:tc>
        <w:tc>
          <w:tcPr>
            <w:tcW w:w="1985" w:type="dxa"/>
          </w:tcPr>
          <w:p w:rsidR="00BC1FF6" w:rsidRDefault="00BC1FF6" w:rsidP="00D50214">
            <w:pPr>
              <w:pStyle w:val="a4"/>
              <w:ind w:left="0"/>
            </w:pPr>
            <w:r>
              <w:t>18 318</w:t>
            </w:r>
          </w:p>
        </w:tc>
        <w:tc>
          <w:tcPr>
            <w:tcW w:w="2250" w:type="dxa"/>
          </w:tcPr>
          <w:p w:rsidR="00BC1FF6" w:rsidRDefault="00BC1FF6" w:rsidP="00D50214">
            <w:pPr>
              <w:pStyle w:val="a4"/>
              <w:ind w:left="0"/>
            </w:pPr>
            <w:r>
              <w:t>2457</w:t>
            </w:r>
          </w:p>
        </w:tc>
        <w:tc>
          <w:tcPr>
            <w:tcW w:w="3278" w:type="dxa"/>
          </w:tcPr>
          <w:p w:rsidR="00BC1FF6" w:rsidRDefault="00BC1FF6" w:rsidP="00D50214">
            <w:pPr>
              <w:pStyle w:val="a4"/>
              <w:ind w:left="0"/>
            </w:pPr>
            <w:r>
              <w:t>307</w:t>
            </w:r>
          </w:p>
        </w:tc>
      </w:tr>
      <w:tr w:rsidR="00BC1FF6" w:rsidTr="00D50214">
        <w:tc>
          <w:tcPr>
            <w:tcW w:w="850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2022</w:t>
            </w:r>
          </w:p>
        </w:tc>
        <w:tc>
          <w:tcPr>
            <w:tcW w:w="1985" w:type="dxa"/>
          </w:tcPr>
          <w:p w:rsidR="00BC1FF6" w:rsidRDefault="00BC1FF6" w:rsidP="00D50214">
            <w:pPr>
              <w:pStyle w:val="a4"/>
              <w:ind w:left="0"/>
            </w:pPr>
            <w:r>
              <w:t>19 879</w:t>
            </w:r>
          </w:p>
        </w:tc>
        <w:tc>
          <w:tcPr>
            <w:tcW w:w="2250" w:type="dxa"/>
          </w:tcPr>
          <w:p w:rsidR="00BC1FF6" w:rsidRDefault="00BC1FF6" w:rsidP="00D50214">
            <w:pPr>
              <w:pStyle w:val="a4"/>
              <w:ind w:left="0"/>
            </w:pPr>
            <w:r>
              <w:t>2569</w:t>
            </w:r>
          </w:p>
        </w:tc>
        <w:tc>
          <w:tcPr>
            <w:tcW w:w="3278" w:type="dxa"/>
          </w:tcPr>
          <w:p w:rsidR="00BC1FF6" w:rsidRDefault="00BC1FF6" w:rsidP="00D50214">
            <w:pPr>
              <w:pStyle w:val="a4"/>
              <w:ind w:left="0"/>
            </w:pPr>
            <w:r>
              <w:t>146</w:t>
            </w:r>
          </w:p>
        </w:tc>
      </w:tr>
    </w:tbl>
    <w:p w:rsidR="00BC1FF6" w:rsidRDefault="00BC1FF6" w:rsidP="00BC1FF6">
      <w:pPr>
        <w:pStyle w:val="a4"/>
        <w:ind w:left="1080"/>
        <w:rPr>
          <w:b/>
        </w:rPr>
      </w:pPr>
    </w:p>
    <w:p w:rsidR="00BC1FF6" w:rsidRDefault="00BC1FF6" w:rsidP="00BC1FF6">
      <w:pPr>
        <w:pStyle w:val="a4"/>
        <w:ind w:left="1080"/>
        <w:rPr>
          <w:b/>
        </w:rPr>
      </w:pPr>
    </w:p>
    <w:p w:rsidR="00BC1FF6" w:rsidRDefault="00BC1FF6" w:rsidP="00BC1FF6">
      <w:pPr>
        <w:pStyle w:val="a4"/>
        <w:ind w:left="1080"/>
        <w:rPr>
          <w:b/>
        </w:rPr>
      </w:pPr>
    </w:p>
    <w:p w:rsidR="00BC1FF6" w:rsidRDefault="00BC1FF6" w:rsidP="00BC1FF6">
      <w:pPr>
        <w:pStyle w:val="a4"/>
        <w:numPr>
          <w:ilvl w:val="1"/>
          <w:numId w:val="1"/>
        </w:numPr>
        <w:spacing w:after="200" w:line="276" w:lineRule="auto"/>
        <w:rPr>
          <w:b/>
        </w:rPr>
      </w:pPr>
      <w:r>
        <w:rPr>
          <w:b/>
        </w:rPr>
        <w:t>НОАК при фибрилляции предсердий</w:t>
      </w:r>
    </w:p>
    <w:tbl>
      <w:tblPr>
        <w:tblStyle w:val="a6"/>
        <w:tblpPr w:leftFromText="180" w:rightFromText="180" w:vertAnchor="text" w:horzAnchor="page" w:tblpX="2246" w:tblpY="136"/>
        <w:tblW w:w="0" w:type="auto"/>
        <w:tblLook w:val="04A0"/>
      </w:tblPr>
      <w:tblGrid>
        <w:gridCol w:w="3656"/>
        <w:gridCol w:w="1495"/>
        <w:gridCol w:w="1355"/>
        <w:gridCol w:w="1365"/>
      </w:tblGrid>
      <w:tr w:rsidR="00BC1FF6" w:rsidTr="00D50214">
        <w:tc>
          <w:tcPr>
            <w:tcW w:w="3861" w:type="dxa"/>
          </w:tcPr>
          <w:p w:rsidR="00BC1FF6" w:rsidRDefault="00BC1FF6" w:rsidP="00D50214">
            <w:pPr>
              <w:pStyle w:val="a4"/>
              <w:ind w:left="0"/>
            </w:pPr>
          </w:p>
        </w:tc>
        <w:tc>
          <w:tcPr>
            <w:tcW w:w="1559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2020</w:t>
            </w:r>
          </w:p>
        </w:tc>
        <w:tc>
          <w:tcPr>
            <w:tcW w:w="1417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2021</w:t>
            </w:r>
          </w:p>
        </w:tc>
        <w:tc>
          <w:tcPr>
            <w:tcW w:w="1418" w:type="dxa"/>
          </w:tcPr>
          <w:p w:rsidR="00BC1FF6" w:rsidRDefault="00BC1FF6" w:rsidP="00D50214">
            <w:pPr>
              <w:pStyle w:val="a4"/>
              <w:ind w:left="0"/>
              <w:jc w:val="center"/>
            </w:pPr>
            <w:r>
              <w:t>2022</w:t>
            </w:r>
          </w:p>
        </w:tc>
      </w:tr>
      <w:tr w:rsidR="00BC1FF6" w:rsidTr="00D50214">
        <w:tc>
          <w:tcPr>
            <w:tcW w:w="3861" w:type="dxa"/>
          </w:tcPr>
          <w:p w:rsidR="00BC1FF6" w:rsidRDefault="00BC1FF6" w:rsidP="00D50214">
            <w:pPr>
              <w:pStyle w:val="a4"/>
              <w:ind w:left="0"/>
            </w:pPr>
            <w:r>
              <w:t>Всего больных с ФП</w:t>
            </w:r>
          </w:p>
        </w:tc>
        <w:tc>
          <w:tcPr>
            <w:tcW w:w="1559" w:type="dxa"/>
          </w:tcPr>
          <w:p w:rsidR="00BC1FF6" w:rsidRDefault="00BC1FF6" w:rsidP="00D50214">
            <w:pPr>
              <w:pStyle w:val="a4"/>
              <w:ind w:left="0"/>
            </w:pPr>
            <w:r>
              <w:t>997</w:t>
            </w:r>
          </w:p>
        </w:tc>
        <w:tc>
          <w:tcPr>
            <w:tcW w:w="1417" w:type="dxa"/>
          </w:tcPr>
          <w:p w:rsidR="00BC1FF6" w:rsidRDefault="00BC1FF6" w:rsidP="00D50214">
            <w:pPr>
              <w:pStyle w:val="a4"/>
              <w:ind w:left="0"/>
            </w:pPr>
            <w:r>
              <w:t>303</w:t>
            </w:r>
          </w:p>
        </w:tc>
        <w:tc>
          <w:tcPr>
            <w:tcW w:w="1418" w:type="dxa"/>
          </w:tcPr>
          <w:p w:rsidR="00BC1FF6" w:rsidRDefault="00BC1FF6" w:rsidP="00D50214">
            <w:pPr>
              <w:pStyle w:val="a4"/>
              <w:ind w:left="0"/>
            </w:pPr>
            <w:r>
              <w:t>438</w:t>
            </w:r>
          </w:p>
        </w:tc>
      </w:tr>
      <w:tr w:rsidR="00BC1FF6" w:rsidTr="00D50214">
        <w:tc>
          <w:tcPr>
            <w:tcW w:w="3861" w:type="dxa"/>
          </w:tcPr>
          <w:p w:rsidR="00BC1FF6" w:rsidRDefault="00BC1FF6" w:rsidP="00D50214">
            <w:pPr>
              <w:pStyle w:val="a4"/>
              <w:ind w:left="0"/>
            </w:pPr>
            <w:r>
              <w:t>Из них: принимают  НОАК, %</w:t>
            </w:r>
          </w:p>
        </w:tc>
        <w:tc>
          <w:tcPr>
            <w:tcW w:w="1559" w:type="dxa"/>
          </w:tcPr>
          <w:p w:rsidR="00BC1FF6" w:rsidRDefault="00BC1FF6" w:rsidP="00D50214">
            <w:pPr>
              <w:pStyle w:val="a4"/>
              <w:ind w:left="0"/>
            </w:pPr>
            <w:r>
              <w:t>50,8%</w:t>
            </w:r>
          </w:p>
        </w:tc>
        <w:tc>
          <w:tcPr>
            <w:tcW w:w="1417" w:type="dxa"/>
          </w:tcPr>
          <w:p w:rsidR="00BC1FF6" w:rsidRDefault="00BC1FF6" w:rsidP="00D50214">
            <w:pPr>
              <w:pStyle w:val="a4"/>
              <w:ind w:left="0"/>
            </w:pPr>
            <w:r>
              <w:t>42,9</w:t>
            </w:r>
          </w:p>
        </w:tc>
        <w:tc>
          <w:tcPr>
            <w:tcW w:w="1418" w:type="dxa"/>
          </w:tcPr>
          <w:p w:rsidR="00BC1FF6" w:rsidRDefault="00BC1FF6" w:rsidP="00D50214">
            <w:pPr>
              <w:pStyle w:val="a4"/>
              <w:ind w:left="0"/>
            </w:pPr>
            <w:r>
              <w:t>51,1%</w:t>
            </w:r>
          </w:p>
        </w:tc>
      </w:tr>
    </w:tbl>
    <w:p w:rsidR="00BC1FF6" w:rsidRDefault="00BC1FF6" w:rsidP="00BC1FF6">
      <w:pPr>
        <w:pStyle w:val="a4"/>
        <w:ind w:left="1440"/>
        <w:rPr>
          <w:b/>
        </w:rPr>
      </w:pPr>
    </w:p>
    <w:p w:rsidR="00BC1FF6" w:rsidRPr="0097276B" w:rsidRDefault="00BC1FF6" w:rsidP="00BC1FF6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2"/>
        </w:rPr>
      </w:pPr>
      <w:r w:rsidRPr="0097276B">
        <w:rPr>
          <w:b/>
          <w:sz w:val="22"/>
          <w:szCs w:val="28"/>
        </w:rPr>
        <w:t>СТАЦИОНАР</w:t>
      </w:r>
    </w:p>
    <w:p w:rsidR="00BC1FF6" w:rsidRDefault="00BC1FF6" w:rsidP="00BC1FF6">
      <w:pPr>
        <w:pStyle w:val="a4"/>
        <w:ind w:left="1080"/>
        <w:jc w:val="both"/>
        <w:rPr>
          <w:b/>
        </w:rPr>
      </w:pPr>
    </w:p>
    <w:p w:rsidR="0097276B" w:rsidRDefault="00BC1FF6" w:rsidP="0097276B">
      <w:pPr>
        <w:pStyle w:val="a4"/>
        <w:numPr>
          <w:ilvl w:val="1"/>
          <w:numId w:val="1"/>
        </w:numPr>
        <w:spacing w:after="200" w:line="276" w:lineRule="auto"/>
        <w:jc w:val="both"/>
      </w:pPr>
      <w:r>
        <w:t>Т</w:t>
      </w:r>
      <w:r w:rsidRPr="004E58A9">
        <w:t>ерапевтическое отделение</w:t>
      </w:r>
      <w:r>
        <w:t xml:space="preserve"> на 47 коек располагается на 3 этаже, с 01.10.2019г приказом МЗ ТО число коек 47,  лифт имеется</w:t>
      </w:r>
      <w:r w:rsidRPr="004E58A9">
        <w:t>.</w:t>
      </w:r>
    </w:p>
    <w:p w:rsidR="00BC1FF6" w:rsidRPr="00943F8E" w:rsidRDefault="00BC1FF6" w:rsidP="0097276B">
      <w:pPr>
        <w:pStyle w:val="a4"/>
        <w:numPr>
          <w:ilvl w:val="1"/>
          <w:numId w:val="1"/>
        </w:numPr>
        <w:spacing w:after="200" w:line="276" w:lineRule="auto"/>
        <w:jc w:val="both"/>
      </w:pPr>
      <w:r w:rsidRPr="00943F8E">
        <w:t xml:space="preserve"> </w:t>
      </w:r>
      <w:r>
        <w:t xml:space="preserve">Работа </w:t>
      </w:r>
      <w:proofErr w:type="gramStart"/>
      <w:r>
        <w:t>терапевтической</w:t>
      </w:r>
      <w:proofErr w:type="gramEnd"/>
      <w:r>
        <w:t xml:space="preserve"> койки-235,8%,,</w:t>
      </w:r>
      <w:r w:rsidRPr="00943F8E">
        <w:t xml:space="preserve"> среднее пребывание- 8,4 , процент выполнения по пролеченным больным </w:t>
      </w:r>
      <w:r>
        <w:t>-122,1</w:t>
      </w:r>
      <w:r w:rsidRPr="00943F8E">
        <w:t>%</w:t>
      </w:r>
    </w:p>
    <w:p w:rsidR="00BC1FF6" w:rsidRDefault="00BC1FF6" w:rsidP="00BC1FF6">
      <w:pPr>
        <w:pStyle w:val="a4"/>
        <w:numPr>
          <w:ilvl w:val="1"/>
          <w:numId w:val="1"/>
        </w:numPr>
        <w:spacing w:after="200" w:line="276" w:lineRule="auto"/>
        <w:jc w:val="both"/>
      </w:pPr>
      <w:r>
        <w:t xml:space="preserve">Летальность за 2022г – 23-1,8%, вскрыто 21-91,3% расхождений диагнозов нет, </w:t>
      </w:r>
      <w:proofErr w:type="spellStart"/>
      <w:r>
        <w:t>досуточная</w:t>
      </w:r>
      <w:proofErr w:type="spellEnd"/>
      <w:r>
        <w:t xml:space="preserve"> -10сл -43,5%, летальность больных находящихся на</w:t>
      </w:r>
      <w:proofErr w:type="gramStart"/>
      <w:r>
        <w:t xml:space="preserve"> Д</w:t>
      </w:r>
      <w:proofErr w:type="gramEnd"/>
      <w:r>
        <w:t xml:space="preserve"> учете 16сл- 69,6%%</w:t>
      </w:r>
    </w:p>
    <w:p w:rsidR="00BC1FF6" w:rsidRPr="004E58A9" w:rsidRDefault="00BC1FF6" w:rsidP="00BC1FF6">
      <w:pPr>
        <w:pStyle w:val="a4"/>
        <w:ind w:left="851"/>
        <w:jc w:val="both"/>
      </w:pPr>
      <w:r>
        <w:t xml:space="preserve">Проведено 147 </w:t>
      </w:r>
      <w:proofErr w:type="spellStart"/>
      <w:r>
        <w:t>телеконсультации</w:t>
      </w:r>
      <w:proofErr w:type="spellEnd"/>
    </w:p>
    <w:p w:rsidR="00BC1FF6" w:rsidRPr="004E58A9" w:rsidRDefault="00BC1FF6" w:rsidP="00BC1FF6">
      <w:pPr>
        <w:pStyle w:val="a4"/>
        <w:numPr>
          <w:ilvl w:val="1"/>
          <w:numId w:val="1"/>
        </w:numPr>
        <w:spacing w:after="200" w:line="276" w:lineRule="auto"/>
        <w:jc w:val="both"/>
      </w:pPr>
      <w:r w:rsidRPr="004E58A9">
        <w:t xml:space="preserve">Оснащенность </w:t>
      </w:r>
      <w:proofErr w:type="gramStart"/>
      <w:r w:rsidRPr="004E58A9">
        <w:t>согласно, приказа</w:t>
      </w:r>
      <w:proofErr w:type="gramEnd"/>
      <w:r w:rsidRPr="004E58A9">
        <w:t xml:space="preserve"> по оказанию медицинской </w:t>
      </w:r>
      <w:r>
        <w:t xml:space="preserve">помощи по специальности </w:t>
      </w:r>
      <w:proofErr w:type="spellStart"/>
      <w:r>
        <w:t>терапиясоответствует</w:t>
      </w:r>
      <w:proofErr w:type="spellEnd"/>
    </w:p>
    <w:p w:rsidR="00BC1FF6" w:rsidRDefault="00BC1FF6" w:rsidP="00BC1FF6">
      <w:pPr>
        <w:pStyle w:val="a4"/>
        <w:numPr>
          <w:ilvl w:val="1"/>
          <w:numId w:val="1"/>
        </w:numPr>
        <w:spacing w:after="200" w:line="276" w:lineRule="auto"/>
        <w:jc w:val="both"/>
      </w:pPr>
      <w:r>
        <w:t xml:space="preserve">Имеется  </w:t>
      </w:r>
      <w:proofErr w:type="gramStart"/>
      <w:r>
        <w:t>кислородной</w:t>
      </w:r>
      <w:proofErr w:type="gramEnd"/>
      <w:r>
        <w:t xml:space="preserve"> разводка на 4 коек, отсутствует  палатная сигнализация, имеется кислородный  концентратор.</w:t>
      </w:r>
    </w:p>
    <w:p w:rsidR="00BC1FF6" w:rsidRDefault="00BC1FF6" w:rsidP="00BC1FF6">
      <w:pPr>
        <w:pStyle w:val="a4"/>
        <w:numPr>
          <w:ilvl w:val="1"/>
          <w:numId w:val="1"/>
        </w:numPr>
        <w:spacing w:after="200" w:line="276" w:lineRule="auto"/>
        <w:jc w:val="both"/>
      </w:pPr>
      <w:r>
        <w:t>Возможность проведения круглосуточного рентгеновского исследования, лабораторного исследования  имеется. Возможно проведения ХМЭКГ, СМАД, проведение ЭХОКГ</w:t>
      </w:r>
      <w:proofErr w:type="gramStart"/>
      <w:r>
        <w:t>,У</w:t>
      </w:r>
      <w:proofErr w:type="gramEnd"/>
      <w:r>
        <w:t>ЗДГ БЦС.</w:t>
      </w:r>
    </w:p>
    <w:p w:rsidR="00BC1FF6" w:rsidRDefault="00BC1FF6" w:rsidP="00BC1FF6">
      <w:pPr>
        <w:pStyle w:val="a4"/>
        <w:numPr>
          <w:ilvl w:val="1"/>
          <w:numId w:val="1"/>
        </w:numPr>
        <w:spacing w:after="200" w:line="276" w:lineRule="auto"/>
        <w:jc w:val="both"/>
      </w:pPr>
      <w:r>
        <w:t>Наличие палаты интенсивной терапии – есть на 4 койки</w:t>
      </w:r>
      <w:proofErr w:type="gramStart"/>
      <w:r>
        <w:t xml:space="preserve">  .</w:t>
      </w:r>
      <w:proofErr w:type="gramEnd"/>
    </w:p>
    <w:p w:rsidR="00BC1FF6" w:rsidRPr="00EC1709" w:rsidRDefault="00BC1FF6" w:rsidP="00BC1FF6">
      <w:pPr>
        <w:pStyle w:val="a4"/>
        <w:numPr>
          <w:ilvl w:val="1"/>
          <w:numId w:val="1"/>
        </w:numPr>
        <w:spacing w:after="200" w:line="276" w:lineRule="auto"/>
        <w:jc w:val="both"/>
      </w:pPr>
      <w:r>
        <w:lastRenderedPageBreak/>
        <w:t xml:space="preserve">Повторные госпитализации составляют  2022г .-5,4%, </w:t>
      </w:r>
      <w:r w:rsidRPr="00EC1709">
        <w:t>2021год-  7,9%</w:t>
      </w:r>
      <w:r>
        <w:t>,</w:t>
      </w:r>
      <w:r w:rsidRPr="00EC1709">
        <w:t xml:space="preserve"> 2020год-  9,1%.</w:t>
      </w:r>
    </w:p>
    <w:p w:rsidR="00BC1FF6" w:rsidRPr="00EC1709" w:rsidRDefault="00BC1FF6" w:rsidP="00BC1FF6">
      <w:pPr>
        <w:pStyle w:val="a4"/>
        <w:ind w:left="851"/>
        <w:jc w:val="both"/>
      </w:pPr>
      <w:r>
        <w:t xml:space="preserve"> </w:t>
      </w:r>
      <w:r w:rsidRPr="00EC1709">
        <w:t xml:space="preserve">Причины повторной госпитализации: </w:t>
      </w:r>
    </w:p>
    <w:p w:rsidR="00BC1FF6" w:rsidRDefault="00BC1FF6" w:rsidP="00BC1FF6">
      <w:pPr>
        <w:pStyle w:val="a4"/>
        <w:ind w:left="851"/>
        <w:jc w:val="both"/>
      </w:pPr>
      <w:r w:rsidRPr="000F2D90">
        <w:t xml:space="preserve"> </w:t>
      </w:r>
      <w:r>
        <w:t>-низкая  приверженность</w:t>
      </w:r>
      <w:r w:rsidRPr="000F2D90">
        <w:t xml:space="preserve"> к назначенной терапии на амбулаторном этапе;</w:t>
      </w:r>
    </w:p>
    <w:p w:rsidR="00BC1FF6" w:rsidRDefault="00BC1FF6" w:rsidP="00BC1FF6">
      <w:pPr>
        <w:pStyle w:val="a4"/>
        <w:ind w:left="851"/>
        <w:jc w:val="both"/>
      </w:pPr>
      <w:r>
        <w:t xml:space="preserve"> - тяжёлое течение некоторых заболеваний с частыми рецидивами </w:t>
      </w:r>
    </w:p>
    <w:p w:rsidR="00BC1FF6" w:rsidRDefault="00BC1FF6" w:rsidP="00BC1FF6">
      <w:pPr>
        <w:pStyle w:val="a4"/>
        <w:ind w:left="851"/>
        <w:jc w:val="both"/>
      </w:pPr>
      <w:r>
        <w:t xml:space="preserve"> - </w:t>
      </w:r>
      <w:r w:rsidRPr="000F2D90">
        <w:t>отсутствие</w:t>
      </w:r>
      <w:r>
        <w:t>м</w:t>
      </w:r>
      <w:r w:rsidRPr="000F2D90">
        <w:t xml:space="preserve"> надлежа</w:t>
      </w:r>
      <w:r>
        <w:t>щего наблюдения за населением на амбулаторном этапе.</w:t>
      </w:r>
    </w:p>
    <w:p w:rsidR="00BC1FF6" w:rsidRDefault="00BC1FF6" w:rsidP="00BC1FF6">
      <w:pPr>
        <w:pStyle w:val="a4"/>
        <w:ind w:left="851"/>
        <w:jc w:val="both"/>
      </w:pPr>
      <w:r>
        <w:t xml:space="preserve">2.7.  </w:t>
      </w:r>
      <w:r w:rsidRPr="000F2D90">
        <w:t>Взаимодействие стационарного этапа лечения с амбулаторным этапом.</w:t>
      </w:r>
    </w:p>
    <w:p w:rsidR="00BC1FF6" w:rsidRPr="00D56B3C" w:rsidRDefault="00BC1FF6" w:rsidP="00BC1FF6">
      <w:pPr>
        <w:pStyle w:val="a4"/>
        <w:ind w:left="851"/>
        <w:jc w:val="both"/>
      </w:pPr>
      <w:r w:rsidRPr="000F2D90">
        <w:t xml:space="preserve"> Существует чёткая преемственность м</w:t>
      </w:r>
      <w:r>
        <w:t>ежду стационаром и поликлиникой:</w:t>
      </w:r>
    </w:p>
    <w:p w:rsidR="00BC1FF6" w:rsidRDefault="00BC1FF6" w:rsidP="00BC1FF6">
      <w:pPr>
        <w:pStyle w:val="a4"/>
        <w:ind w:left="851"/>
        <w:jc w:val="both"/>
      </w:pPr>
      <w:r>
        <w:t>- разбор расхождений диагнозов клинических и поликлинических</w:t>
      </w:r>
    </w:p>
    <w:p w:rsidR="00BC1FF6" w:rsidRDefault="00BC1FF6" w:rsidP="00BC1FF6">
      <w:pPr>
        <w:pStyle w:val="a4"/>
        <w:ind w:left="851"/>
        <w:jc w:val="both"/>
      </w:pPr>
      <w:r>
        <w:t>- разбор случаев смерти на дому, в стационаре</w:t>
      </w:r>
    </w:p>
    <w:p w:rsidR="00BC1FF6" w:rsidRDefault="00BC1FF6" w:rsidP="00BC1FF6">
      <w:pPr>
        <w:pStyle w:val="a4"/>
        <w:ind w:left="851"/>
        <w:jc w:val="both"/>
      </w:pPr>
      <w:r>
        <w:t>- разбор сложных случаев заболеваний</w:t>
      </w:r>
    </w:p>
    <w:p w:rsidR="00BC1FF6" w:rsidRDefault="00BC1FF6" w:rsidP="00BC1FF6">
      <w:pPr>
        <w:pStyle w:val="a4"/>
        <w:ind w:left="851"/>
        <w:jc w:val="both"/>
      </w:pPr>
      <w:r>
        <w:t>-проведение совместных врачебных конференций</w:t>
      </w:r>
    </w:p>
    <w:p w:rsidR="00BC1FF6" w:rsidRDefault="00BC1FF6" w:rsidP="00BC1FF6">
      <w:pPr>
        <w:pStyle w:val="a4"/>
        <w:ind w:left="851"/>
        <w:jc w:val="both"/>
      </w:pPr>
      <w:r>
        <w:t>2.8. Перспективы развития терапевтической помощи в районе.</w:t>
      </w:r>
    </w:p>
    <w:p w:rsidR="00BC1FF6" w:rsidRPr="007456F3" w:rsidRDefault="00BC1FF6" w:rsidP="00BC1FF6">
      <w:pPr>
        <w:pStyle w:val="a4"/>
        <w:ind w:left="851"/>
        <w:jc w:val="both"/>
      </w:pPr>
      <w:r>
        <w:t>- -закупка оборудовани</w:t>
      </w:r>
      <w:proofErr w:type="gramStart"/>
      <w:r>
        <w:t>я-</w:t>
      </w:r>
      <w:proofErr w:type="gramEnd"/>
      <w:r>
        <w:t xml:space="preserve"> приобретение аппарата ЭГДС с </w:t>
      </w:r>
      <w:proofErr w:type="spellStart"/>
      <w:r>
        <w:t>биопсийными</w:t>
      </w:r>
      <w:proofErr w:type="spellEnd"/>
      <w:r>
        <w:t xml:space="preserve"> щипцами ,</w:t>
      </w:r>
      <w:proofErr w:type="spellStart"/>
      <w:r>
        <w:t>Фибробронхоскоп</w:t>
      </w:r>
      <w:proofErr w:type="spellEnd"/>
    </w:p>
    <w:p w:rsidR="00BC1FF6" w:rsidRDefault="00BC1FF6" w:rsidP="00BC1FF6">
      <w:pPr>
        <w:pStyle w:val="a4"/>
        <w:ind w:left="851"/>
        <w:jc w:val="both"/>
      </w:pPr>
      <w:r>
        <w:t>- Работа по привлечению кадров.</w:t>
      </w:r>
    </w:p>
    <w:p w:rsidR="00BC1FF6" w:rsidRDefault="00BC1FF6" w:rsidP="00BC1FF6">
      <w:pPr>
        <w:pStyle w:val="a4"/>
        <w:ind w:left="851"/>
        <w:jc w:val="both"/>
      </w:pPr>
      <w:r>
        <w:t>- Продолжение работы по диспансеризации населения, улучшение качества проведения диспансерного наблюдения на амбулаторном этапе.</w:t>
      </w:r>
    </w:p>
    <w:p w:rsidR="00BC1FF6" w:rsidRDefault="00BC1FF6" w:rsidP="00BC1FF6">
      <w:pPr>
        <w:pStyle w:val="a4"/>
        <w:ind w:left="851"/>
        <w:jc w:val="both"/>
      </w:pPr>
      <w:r>
        <w:t>- Продолжение работы по информатизации в районе (улучшение качества связи, скорости интернета), правильное ведение федеральных регистров.</w:t>
      </w:r>
    </w:p>
    <w:p w:rsidR="00BC1FF6" w:rsidRDefault="00BC1FF6" w:rsidP="00BC1FF6">
      <w:pPr>
        <w:pStyle w:val="a4"/>
        <w:ind w:left="851"/>
        <w:jc w:val="both"/>
      </w:pPr>
      <w:r>
        <w:t xml:space="preserve">- Тесное взаимодействие между амбулаторным и стационарным звеньями, а также с областными специалистами, соблюдение маршрутизации пациентов БСК </w:t>
      </w:r>
    </w:p>
    <w:p w:rsidR="00BC1FF6" w:rsidRDefault="00BC1FF6" w:rsidP="00BC1FF6">
      <w:pPr>
        <w:pStyle w:val="a4"/>
        <w:ind w:left="851"/>
        <w:jc w:val="both"/>
      </w:pPr>
      <w:r>
        <w:t xml:space="preserve">- Повышение профессионального уровня специалистов непрерывное обучение </w:t>
      </w:r>
    </w:p>
    <w:p w:rsidR="00F075C9" w:rsidRDefault="00F075C9" w:rsidP="00F075C9">
      <w:pPr>
        <w:jc w:val="both"/>
      </w:pPr>
      <w:r>
        <w:t xml:space="preserve">2) Демографические показатели ГУЗ «Кимовская ЦРБ» за 2022год </w:t>
      </w:r>
    </w:p>
    <w:p w:rsidR="009D7E13" w:rsidRDefault="009D7E13" w:rsidP="00F075C9">
      <w:pPr>
        <w:jc w:val="both"/>
      </w:pPr>
      <w:r>
        <w:t xml:space="preserve">Маршрутизация пациентов по кардиологии </w:t>
      </w:r>
    </w:p>
    <w:p w:rsidR="00F075C9" w:rsidRDefault="00F075C9" w:rsidP="00F075C9">
      <w:pPr>
        <w:jc w:val="both"/>
      </w:pPr>
      <w:r>
        <w:t xml:space="preserve">       Докладывает районный врач терапевт Москвина Н.А.</w:t>
      </w:r>
    </w:p>
    <w:p w:rsidR="00F075C9" w:rsidRDefault="00F075C9" w:rsidP="00BC1FF6">
      <w:pPr>
        <w:pStyle w:val="a4"/>
        <w:ind w:left="851"/>
        <w:jc w:val="both"/>
      </w:pPr>
    </w:p>
    <w:p w:rsidR="00F075C9" w:rsidRPr="00211CD6" w:rsidRDefault="00F075C9" w:rsidP="00BC1FF6">
      <w:pPr>
        <w:pStyle w:val="a4"/>
        <w:ind w:left="851"/>
        <w:jc w:val="both"/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1134"/>
        <w:gridCol w:w="1418"/>
        <w:gridCol w:w="1134"/>
        <w:gridCol w:w="1134"/>
        <w:gridCol w:w="1275"/>
        <w:gridCol w:w="1134"/>
      </w:tblGrid>
      <w:tr w:rsidR="00BC1FF6" w:rsidTr="00F075C9">
        <w:trPr>
          <w:trHeight w:val="1056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 xml:space="preserve">Причины смерти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Смертность на 100 тыс. населения 2020г.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Смертность на 100 тыс. населения 2021г.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Смертность на 100 тыс. населения 2022г.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Доля в структуре общей группы 2020г.,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 xml:space="preserve"> структур</w:t>
            </w:r>
          </w:p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 xml:space="preserve">е общей группы </w:t>
            </w:r>
          </w:p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2021г.,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Доля в структуре общей группы 2022г., %</w:t>
            </w:r>
          </w:p>
        </w:tc>
      </w:tr>
      <w:tr w:rsidR="00BC1FF6" w:rsidTr="00F075C9">
        <w:trPr>
          <w:trHeight w:val="276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  <w:t>От всех причин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  <w:t>2157,9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  <w:t>2372,4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  <w:t>1996,9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BC1FF6" w:rsidTr="00F075C9">
        <w:trPr>
          <w:trHeight w:val="746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1. Болезни системы кровообращения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803,5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738,3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606,6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37,2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31,1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33,2</w:t>
            </w:r>
          </w:p>
        </w:tc>
      </w:tr>
      <w:tr w:rsidR="00BC1FF6" w:rsidTr="00F075C9">
        <w:trPr>
          <w:trHeight w:val="70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2. Новообразования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314,4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262,7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257,2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13,3</w:t>
            </w:r>
          </w:p>
        </w:tc>
      </w:tr>
      <w:tr w:rsidR="00BC1FF6" w:rsidTr="00F075C9">
        <w:trPr>
          <w:trHeight w:val="63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3. Болезни органов пищеварения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142,4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152,1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135,9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6,8</w:t>
            </w:r>
          </w:p>
        </w:tc>
      </w:tr>
      <w:tr w:rsidR="00BC1FF6" w:rsidTr="00F075C9">
        <w:trPr>
          <w:trHeight w:val="617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4. Болезни органов дыхания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193,5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174,2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118,9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5,9</w:t>
            </w:r>
          </w:p>
        </w:tc>
      </w:tr>
      <w:tr w:rsidR="00BC1FF6" w:rsidTr="00F075C9">
        <w:trPr>
          <w:trHeight w:val="58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5. Болезни эндокринной системы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236,5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207,4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8,2</w:t>
            </w:r>
          </w:p>
        </w:tc>
      </w:tr>
      <w:tr w:rsidR="00BC1FF6" w:rsidTr="00F075C9">
        <w:trPr>
          <w:trHeight w:val="63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6. Болезни нервной системы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182,7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229,5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246,4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12,3</w:t>
            </w:r>
          </w:p>
        </w:tc>
      </w:tr>
      <w:tr w:rsidR="00BC1FF6" w:rsidTr="00F075C9">
        <w:trPr>
          <w:trHeight w:val="66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7. Расстройства поведения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0,8</w:t>
            </w:r>
          </w:p>
        </w:tc>
      </w:tr>
      <w:tr w:rsidR="00BC1FF6" w:rsidTr="00F075C9">
        <w:trPr>
          <w:trHeight w:val="67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8. Симптомы и синдромы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64,4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69,1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79,3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3,9</w:t>
            </w:r>
          </w:p>
        </w:tc>
      </w:tr>
      <w:tr w:rsidR="00BC1FF6" w:rsidTr="00F075C9">
        <w:trPr>
          <w:trHeight w:val="689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lastRenderedPageBreak/>
              <w:t>9. Внешние причины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77,9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107,8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4,5</w:t>
            </w:r>
          </w:p>
        </w:tc>
      </w:tr>
      <w:tr w:rsidR="00BC1FF6" w:rsidTr="00F075C9">
        <w:trPr>
          <w:trHeight w:val="67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 xml:space="preserve">10. Причины, помимо </w:t>
            </w:r>
            <w:proofErr w:type="gramStart"/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вышеперечисленных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139,7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414,7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215,2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10,8</w:t>
            </w:r>
          </w:p>
        </w:tc>
      </w:tr>
      <w:tr w:rsidR="00BC1FF6" w:rsidTr="00F075C9">
        <w:trPr>
          <w:trHeight w:val="746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  <w:t xml:space="preserve">Дополнительно: все причины кроме </w:t>
            </w:r>
            <w:proofErr w:type="gramStart"/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  <w:t>внешних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  <w:t>2079,9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  <w:t>2264,6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  <w:t>1906,2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  <w:t>93,9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color w:val="000000"/>
                <w:sz w:val="22"/>
                <w:szCs w:val="22"/>
                <w:lang w:eastAsia="en-US"/>
              </w:rPr>
              <w:t>95,5</w:t>
            </w:r>
          </w:p>
        </w:tc>
      </w:tr>
      <w:tr w:rsidR="00BC1FF6" w:rsidTr="00F075C9">
        <w:trPr>
          <w:trHeight w:val="276"/>
        </w:trPr>
        <w:tc>
          <w:tcPr>
            <w:tcW w:w="24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BC1FF6" w:rsidRDefault="00BC1FF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BC1FF6" w:rsidRDefault="00BC1FF6">
            <w:pPr>
              <w:autoSpaceDE w:val="0"/>
              <w:autoSpaceDN w:val="0"/>
              <w:adjustRightInd w:val="0"/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C1FF6" w:rsidRDefault="00BC1FF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FF6" w:rsidRDefault="00BC1FF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FF6" w:rsidRDefault="00BC1FF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FF6" w:rsidRDefault="00BC1FF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FF6" w:rsidRDefault="00BC1FF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C1FF6" w:rsidRDefault="00BC1FF6" w:rsidP="00BC1FF6">
      <w:pPr>
        <w:pStyle w:val="a4"/>
        <w:ind w:left="851"/>
        <w:jc w:val="both"/>
      </w:pPr>
    </w:p>
    <w:p w:rsidR="00BC1FF6" w:rsidRDefault="00BC1FF6" w:rsidP="00BC1FF6">
      <w:pPr>
        <w:pStyle w:val="a4"/>
        <w:ind w:left="851"/>
        <w:jc w:val="both"/>
      </w:pPr>
    </w:p>
    <w:p w:rsidR="00F075C9" w:rsidRPr="00D1027A" w:rsidRDefault="00F075C9" w:rsidP="00F075C9">
      <w:pPr>
        <w:pStyle w:val="a4"/>
        <w:jc w:val="center"/>
        <w:rPr>
          <w:b/>
          <w:sz w:val="18"/>
        </w:rPr>
      </w:pPr>
      <w:r w:rsidRPr="00D1027A">
        <w:rPr>
          <w:b/>
          <w:sz w:val="18"/>
        </w:rPr>
        <w:t>МАРШРУТИЗАЦИЯ ПАЦИЕНТОВ ПО ПРОФИЛЮ «КАРДИОЛОГИЯ»</w:t>
      </w:r>
    </w:p>
    <w:p w:rsidR="00F075C9" w:rsidRPr="00D1027A" w:rsidRDefault="00F075C9" w:rsidP="00F075C9">
      <w:pPr>
        <w:pStyle w:val="a4"/>
        <w:jc w:val="center"/>
        <w:rPr>
          <w:b/>
          <w:sz w:val="18"/>
        </w:rPr>
      </w:pPr>
      <w:r w:rsidRPr="00D1027A">
        <w:rPr>
          <w:b/>
          <w:sz w:val="18"/>
        </w:rPr>
        <w:t xml:space="preserve">,ЗА ИСКЛЮЧЕНИЕМ </w:t>
      </w:r>
      <w:proofErr w:type="gramStart"/>
      <w:r w:rsidRPr="00D1027A">
        <w:rPr>
          <w:b/>
          <w:sz w:val="18"/>
        </w:rPr>
        <w:t>ОКС И</w:t>
      </w:r>
      <w:proofErr w:type="gramEnd"/>
      <w:r w:rsidRPr="00D1027A">
        <w:rPr>
          <w:b/>
          <w:sz w:val="18"/>
        </w:rPr>
        <w:t xml:space="preserve"> ХСН</w:t>
      </w:r>
    </w:p>
    <w:p w:rsidR="00F075C9" w:rsidRPr="00D1027A" w:rsidRDefault="00F075C9" w:rsidP="00F075C9">
      <w:pPr>
        <w:pStyle w:val="a4"/>
        <w:jc w:val="center"/>
        <w:rPr>
          <w:b/>
          <w:sz w:val="18"/>
        </w:rPr>
      </w:pPr>
      <w:r w:rsidRPr="00D1027A">
        <w:rPr>
          <w:b/>
          <w:sz w:val="18"/>
        </w:rPr>
        <w:t>ГУЗ «Кимовская ЦРБ»</w:t>
      </w:r>
    </w:p>
    <w:tbl>
      <w:tblPr>
        <w:tblStyle w:val="a6"/>
        <w:tblW w:w="10065" w:type="dxa"/>
        <w:tblInd w:w="108" w:type="dxa"/>
        <w:tblLook w:val="04A0"/>
      </w:tblPr>
      <w:tblGrid>
        <w:gridCol w:w="5387"/>
        <w:gridCol w:w="4678"/>
      </w:tblGrid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- Стабильная ишемическая болезнь сердца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(стенокардия ФК 3-4)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- </w:t>
            </w:r>
            <w:proofErr w:type="gramStart"/>
            <w:r w:rsidRPr="00D1027A">
              <w:rPr>
                <w:sz w:val="18"/>
              </w:rPr>
              <w:t>Пациенты</w:t>
            </w:r>
            <w:proofErr w:type="gramEnd"/>
            <w:r w:rsidRPr="00D1027A">
              <w:rPr>
                <w:sz w:val="18"/>
              </w:rPr>
              <w:t xml:space="preserve"> нуждающиеся в </w:t>
            </w:r>
            <w:proofErr w:type="spellStart"/>
            <w:r w:rsidRPr="00D1027A">
              <w:rPr>
                <w:sz w:val="18"/>
              </w:rPr>
              <w:t>коронароангиографии</w:t>
            </w:r>
            <w:proofErr w:type="spellEnd"/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ОКС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ГУЗ «</w:t>
            </w:r>
            <w:proofErr w:type="spellStart"/>
            <w:r w:rsidRPr="00D1027A">
              <w:rPr>
                <w:sz w:val="18"/>
              </w:rPr>
              <w:t>Новомосковская</w:t>
            </w:r>
            <w:proofErr w:type="spellEnd"/>
            <w:r w:rsidRPr="00D1027A">
              <w:rPr>
                <w:sz w:val="18"/>
              </w:rPr>
              <w:t xml:space="preserve"> городская клиническая больница»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(адрес </w:t>
            </w:r>
            <w:proofErr w:type="gramStart"/>
            <w:r w:rsidRPr="00D1027A">
              <w:rPr>
                <w:sz w:val="18"/>
              </w:rPr>
              <w:t>:г</w:t>
            </w:r>
            <w:proofErr w:type="gramEnd"/>
            <w:r w:rsidRPr="00D1027A">
              <w:rPr>
                <w:sz w:val="18"/>
              </w:rPr>
              <w:t>. Новомосковск ,</w:t>
            </w:r>
            <w:proofErr w:type="spellStart"/>
            <w:r w:rsidRPr="00D1027A">
              <w:rPr>
                <w:sz w:val="18"/>
              </w:rPr>
              <w:t>ул</w:t>
            </w:r>
            <w:proofErr w:type="spellEnd"/>
            <w:r w:rsidRPr="00D1027A">
              <w:rPr>
                <w:sz w:val="18"/>
              </w:rPr>
              <w:t xml:space="preserve"> Калинина,д39)</w:t>
            </w:r>
          </w:p>
        </w:tc>
      </w:tr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Резистентная (рефрактерная </w:t>
            </w:r>
            <w:proofErr w:type="gramStart"/>
            <w:r w:rsidRPr="00D1027A">
              <w:rPr>
                <w:sz w:val="18"/>
              </w:rPr>
              <w:t>)а</w:t>
            </w:r>
            <w:proofErr w:type="gramEnd"/>
            <w:r w:rsidRPr="00D1027A">
              <w:rPr>
                <w:sz w:val="18"/>
              </w:rPr>
              <w:t xml:space="preserve">ртериальная гипертензия –если на фоне приема трех и более </w:t>
            </w:r>
            <w:proofErr w:type="spellStart"/>
            <w:r w:rsidRPr="00D1027A">
              <w:rPr>
                <w:sz w:val="18"/>
              </w:rPr>
              <w:t>антигипертензивных</w:t>
            </w:r>
            <w:proofErr w:type="spellEnd"/>
            <w:r w:rsidRPr="00D1027A">
              <w:rPr>
                <w:sz w:val="18"/>
              </w:rPr>
              <w:t xml:space="preserve"> </w:t>
            </w:r>
            <w:proofErr w:type="spellStart"/>
            <w:r w:rsidRPr="00D1027A">
              <w:rPr>
                <w:sz w:val="18"/>
              </w:rPr>
              <w:t>препаоратов</w:t>
            </w:r>
            <w:proofErr w:type="spellEnd"/>
            <w:r w:rsidRPr="00D1027A">
              <w:rPr>
                <w:sz w:val="18"/>
              </w:rPr>
              <w:t xml:space="preserve"> различных классов не удается достичь целевых цифр АД 130/80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ГУЗ «</w:t>
            </w:r>
            <w:proofErr w:type="spellStart"/>
            <w:r w:rsidRPr="00D1027A">
              <w:rPr>
                <w:sz w:val="18"/>
              </w:rPr>
              <w:t>Новомосковская</w:t>
            </w:r>
            <w:proofErr w:type="spellEnd"/>
            <w:r w:rsidRPr="00D1027A">
              <w:rPr>
                <w:sz w:val="18"/>
              </w:rPr>
              <w:t xml:space="preserve"> городская клиническая больница»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(адрес : г. Новомосковск</w:t>
            </w:r>
            <w:proofErr w:type="gramStart"/>
            <w:r w:rsidRPr="00D1027A">
              <w:rPr>
                <w:sz w:val="18"/>
              </w:rPr>
              <w:t xml:space="preserve"> ,</w:t>
            </w:r>
            <w:proofErr w:type="spellStart"/>
            <w:proofErr w:type="gramEnd"/>
            <w:r w:rsidRPr="00D1027A">
              <w:rPr>
                <w:sz w:val="18"/>
              </w:rPr>
              <w:t>ул</w:t>
            </w:r>
            <w:proofErr w:type="spellEnd"/>
            <w:r w:rsidRPr="00D1027A">
              <w:rPr>
                <w:sz w:val="18"/>
              </w:rPr>
              <w:t xml:space="preserve"> Калинина,д39)</w:t>
            </w:r>
          </w:p>
        </w:tc>
      </w:tr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Осложненный гипертонический криз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ХСН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ГУЗ «Донская  городская больница №1»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(адрес </w:t>
            </w:r>
            <w:proofErr w:type="gramStart"/>
            <w:r w:rsidRPr="00D1027A">
              <w:rPr>
                <w:sz w:val="18"/>
              </w:rPr>
              <w:t>:г</w:t>
            </w:r>
            <w:proofErr w:type="gramEnd"/>
            <w:r w:rsidRPr="00D1027A">
              <w:rPr>
                <w:sz w:val="18"/>
              </w:rPr>
              <w:t>. Донской ,</w:t>
            </w:r>
            <w:proofErr w:type="spellStart"/>
            <w:r w:rsidRPr="00D1027A">
              <w:rPr>
                <w:sz w:val="18"/>
              </w:rPr>
              <w:t>ул</w:t>
            </w:r>
            <w:proofErr w:type="spellEnd"/>
            <w:r w:rsidRPr="00D1027A">
              <w:rPr>
                <w:sz w:val="18"/>
              </w:rPr>
              <w:t xml:space="preserve"> Победы,д.36)</w:t>
            </w:r>
          </w:p>
        </w:tc>
      </w:tr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- Фибрилляция </w:t>
            </w:r>
            <w:proofErr w:type="spellStart"/>
            <w:r w:rsidRPr="00D1027A">
              <w:rPr>
                <w:sz w:val="18"/>
              </w:rPr>
              <w:t>предсердий</w:t>
            </w:r>
            <w:proofErr w:type="gramStart"/>
            <w:r w:rsidRPr="00D1027A">
              <w:rPr>
                <w:sz w:val="18"/>
              </w:rPr>
              <w:t>,т</w:t>
            </w:r>
            <w:proofErr w:type="gramEnd"/>
            <w:r w:rsidRPr="00D1027A">
              <w:rPr>
                <w:sz w:val="18"/>
              </w:rPr>
              <w:t>репетание</w:t>
            </w:r>
            <w:proofErr w:type="spellEnd"/>
            <w:r w:rsidRPr="00D1027A">
              <w:rPr>
                <w:sz w:val="18"/>
              </w:rPr>
              <w:t xml:space="preserve"> предсердий (постоянная форма)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-   Инфекционный эндокардит 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-Миокардит 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- Новообразования сердца, впервые выявленные врожденные пороки сердца, приобретенные пороки сердца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Терапевтическое отделение ГУЗ «Кимовская ЦРБ» проведение </w:t>
            </w:r>
            <w:proofErr w:type="spellStart"/>
            <w:r w:rsidRPr="00D1027A">
              <w:rPr>
                <w:sz w:val="18"/>
              </w:rPr>
              <w:t>телемедицинской</w:t>
            </w:r>
            <w:proofErr w:type="spellEnd"/>
            <w:r w:rsidRPr="00D1027A">
              <w:rPr>
                <w:sz w:val="18"/>
              </w:rPr>
              <w:t xml:space="preserve"> консультации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 с ГУЗ «ТОКБ»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-</w:t>
            </w:r>
            <w:proofErr w:type="spellStart"/>
            <w:r w:rsidRPr="00D1027A">
              <w:rPr>
                <w:sz w:val="18"/>
              </w:rPr>
              <w:t>телеконсультация</w:t>
            </w:r>
            <w:proofErr w:type="spellEnd"/>
            <w:r w:rsidRPr="00D1027A">
              <w:rPr>
                <w:sz w:val="18"/>
              </w:rPr>
              <w:t xml:space="preserve"> с ГУЗ «</w:t>
            </w:r>
            <w:proofErr w:type="spellStart"/>
            <w:r w:rsidRPr="00D1027A">
              <w:rPr>
                <w:sz w:val="18"/>
              </w:rPr>
              <w:t>Новомосковская</w:t>
            </w:r>
            <w:proofErr w:type="spellEnd"/>
            <w:r w:rsidRPr="00D1027A">
              <w:rPr>
                <w:sz w:val="18"/>
              </w:rPr>
              <w:t xml:space="preserve"> городская клиническая больница»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</w:p>
        </w:tc>
      </w:tr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Плановая имплантация электрокардиостимулятора 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ГУЗ «Городская больница№13г</w:t>
            </w:r>
            <w:proofErr w:type="gramStart"/>
            <w:r w:rsidRPr="00D1027A">
              <w:rPr>
                <w:sz w:val="18"/>
              </w:rPr>
              <w:t>.Т</w:t>
            </w:r>
            <w:proofErr w:type="gramEnd"/>
            <w:r w:rsidRPr="00D1027A">
              <w:rPr>
                <w:sz w:val="18"/>
              </w:rPr>
              <w:t>улы» (адрес г.Тула ,</w:t>
            </w:r>
            <w:proofErr w:type="spellStart"/>
            <w:r w:rsidRPr="00D1027A">
              <w:rPr>
                <w:sz w:val="18"/>
              </w:rPr>
              <w:t>Веневское</w:t>
            </w:r>
            <w:proofErr w:type="spellEnd"/>
            <w:r w:rsidRPr="00D1027A">
              <w:rPr>
                <w:sz w:val="18"/>
              </w:rPr>
              <w:t xml:space="preserve"> шоссе,д.21)</w:t>
            </w:r>
          </w:p>
        </w:tc>
      </w:tr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Проведение </w:t>
            </w:r>
            <w:proofErr w:type="gramStart"/>
            <w:r w:rsidRPr="00D1027A">
              <w:rPr>
                <w:sz w:val="18"/>
              </w:rPr>
              <w:t>плановой</w:t>
            </w:r>
            <w:proofErr w:type="gramEnd"/>
            <w:r w:rsidRPr="00D1027A">
              <w:rPr>
                <w:sz w:val="18"/>
              </w:rPr>
              <w:t xml:space="preserve"> </w:t>
            </w:r>
            <w:proofErr w:type="spellStart"/>
            <w:r w:rsidRPr="00D1027A">
              <w:rPr>
                <w:sz w:val="18"/>
              </w:rPr>
              <w:t>коронароангиографии</w:t>
            </w:r>
            <w:proofErr w:type="spellEnd"/>
            <w:r w:rsidRPr="00D1027A">
              <w:rPr>
                <w:sz w:val="18"/>
              </w:rPr>
              <w:t xml:space="preserve"> 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ГУЗ «</w:t>
            </w:r>
            <w:proofErr w:type="spellStart"/>
            <w:r w:rsidRPr="00D1027A">
              <w:rPr>
                <w:sz w:val="18"/>
              </w:rPr>
              <w:t>Новомосковская</w:t>
            </w:r>
            <w:proofErr w:type="spellEnd"/>
            <w:r w:rsidRPr="00D1027A">
              <w:rPr>
                <w:sz w:val="18"/>
              </w:rPr>
              <w:t xml:space="preserve"> городская клиническая больница»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(адрес </w:t>
            </w:r>
            <w:proofErr w:type="gramStart"/>
            <w:r w:rsidRPr="00D1027A">
              <w:rPr>
                <w:sz w:val="18"/>
              </w:rPr>
              <w:t>:г</w:t>
            </w:r>
            <w:proofErr w:type="gramEnd"/>
            <w:r w:rsidRPr="00D1027A">
              <w:rPr>
                <w:sz w:val="18"/>
              </w:rPr>
              <w:t>. Новомосковск ,</w:t>
            </w:r>
            <w:proofErr w:type="spellStart"/>
            <w:r w:rsidRPr="00D1027A">
              <w:rPr>
                <w:sz w:val="18"/>
              </w:rPr>
              <w:t>ул</w:t>
            </w:r>
            <w:proofErr w:type="spellEnd"/>
            <w:r w:rsidRPr="00D1027A">
              <w:rPr>
                <w:sz w:val="18"/>
              </w:rPr>
              <w:t xml:space="preserve"> Калинина,д39)</w:t>
            </w:r>
          </w:p>
        </w:tc>
      </w:tr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Расслаивающая аневризма аорты, выявленная при проведении инструментальных методов исследования 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ГУЗ ТО «Тульская областная клиническая больница» 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(адрес г</w:t>
            </w:r>
            <w:proofErr w:type="gramStart"/>
            <w:r w:rsidRPr="00D1027A">
              <w:rPr>
                <w:sz w:val="18"/>
              </w:rPr>
              <w:t>.Т</w:t>
            </w:r>
            <w:proofErr w:type="gramEnd"/>
            <w:r w:rsidRPr="00D1027A">
              <w:rPr>
                <w:sz w:val="18"/>
              </w:rPr>
              <w:t xml:space="preserve">ула, </w:t>
            </w:r>
            <w:proofErr w:type="spellStart"/>
            <w:r w:rsidRPr="00D1027A">
              <w:rPr>
                <w:sz w:val="18"/>
              </w:rPr>
              <w:t>ул</w:t>
            </w:r>
            <w:proofErr w:type="spellEnd"/>
            <w:r w:rsidRPr="00D1027A">
              <w:rPr>
                <w:sz w:val="18"/>
              </w:rPr>
              <w:t xml:space="preserve"> Яблочкова ,д.1А)</w:t>
            </w:r>
          </w:p>
        </w:tc>
      </w:tr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Лица в возрасте старше 18 </w:t>
            </w:r>
            <w:proofErr w:type="spellStart"/>
            <w:r w:rsidRPr="00D1027A">
              <w:rPr>
                <w:sz w:val="18"/>
              </w:rPr>
              <w:t>лет</w:t>
            </w:r>
            <w:proofErr w:type="gramStart"/>
            <w:r w:rsidRPr="00D1027A">
              <w:rPr>
                <w:sz w:val="18"/>
              </w:rPr>
              <w:t>,п</w:t>
            </w:r>
            <w:proofErr w:type="gramEnd"/>
            <w:r w:rsidRPr="00D1027A">
              <w:rPr>
                <w:sz w:val="18"/>
              </w:rPr>
              <w:t>одлежащие</w:t>
            </w:r>
            <w:proofErr w:type="spellEnd"/>
            <w:r w:rsidRPr="00D1027A">
              <w:rPr>
                <w:sz w:val="18"/>
              </w:rPr>
              <w:t xml:space="preserve"> призыву на срочную военную службу в ВС РФ 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ГУЗ ТО «Тульская областная клиническая больница» 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(адрес г</w:t>
            </w:r>
            <w:proofErr w:type="gramStart"/>
            <w:r w:rsidRPr="00D1027A">
              <w:rPr>
                <w:sz w:val="18"/>
              </w:rPr>
              <w:t>.Т</w:t>
            </w:r>
            <w:proofErr w:type="gramEnd"/>
            <w:r w:rsidRPr="00D1027A">
              <w:rPr>
                <w:sz w:val="18"/>
              </w:rPr>
              <w:t xml:space="preserve">ула, </w:t>
            </w:r>
            <w:proofErr w:type="spellStart"/>
            <w:r w:rsidRPr="00D1027A">
              <w:rPr>
                <w:sz w:val="18"/>
              </w:rPr>
              <w:t>ул</w:t>
            </w:r>
            <w:proofErr w:type="spellEnd"/>
            <w:r w:rsidRPr="00D1027A">
              <w:rPr>
                <w:sz w:val="18"/>
              </w:rPr>
              <w:t xml:space="preserve"> Яблочкова ,д.1А)</w:t>
            </w:r>
          </w:p>
        </w:tc>
      </w:tr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Пациенты для проведения медицинской реабилитации после оперативного лечения на сердце, проведенного в Федеральных клиниках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ГУЗ ТО «Тульская областная клиническая больница» 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(адрес г. Тула, </w:t>
            </w:r>
            <w:proofErr w:type="spellStart"/>
            <w:proofErr w:type="gramStart"/>
            <w:r w:rsidRPr="00D1027A">
              <w:rPr>
                <w:sz w:val="18"/>
              </w:rPr>
              <w:t>ул</w:t>
            </w:r>
            <w:proofErr w:type="spellEnd"/>
            <w:proofErr w:type="gramEnd"/>
            <w:r w:rsidRPr="00D1027A">
              <w:rPr>
                <w:sz w:val="18"/>
              </w:rPr>
              <w:t xml:space="preserve"> Яблочкова ,д.1А)</w:t>
            </w:r>
          </w:p>
        </w:tc>
      </w:tr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Беременные женщины с кардиологической патологие</w:t>
            </w:r>
            <w:proofErr w:type="gramStart"/>
            <w:r w:rsidRPr="00D1027A">
              <w:rPr>
                <w:sz w:val="18"/>
              </w:rPr>
              <w:t>й(</w:t>
            </w:r>
            <w:proofErr w:type="gramEnd"/>
            <w:r w:rsidRPr="00D1027A">
              <w:rPr>
                <w:sz w:val="18"/>
              </w:rPr>
              <w:t>вне зависимости от срока беременности)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ГУЗ ТО «Тульская областная клиническая больница» 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(адрес г. Тула, </w:t>
            </w:r>
            <w:proofErr w:type="spellStart"/>
            <w:proofErr w:type="gramStart"/>
            <w:r w:rsidRPr="00D1027A">
              <w:rPr>
                <w:sz w:val="18"/>
              </w:rPr>
              <w:t>ул</w:t>
            </w:r>
            <w:proofErr w:type="spellEnd"/>
            <w:proofErr w:type="gramEnd"/>
            <w:r w:rsidRPr="00D1027A">
              <w:rPr>
                <w:sz w:val="18"/>
              </w:rPr>
              <w:t xml:space="preserve"> Яблочкова ,д.1А)</w:t>
            </w:r>
          </w:p>
        </w:tc>
      </w:tr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Тромбоэмболия легочной артерии 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Госпитализация ПИТ  стационара с </w:t>
            </w:r>
            <w:proofErr w:type="gramStart"/>
            <w:r w:rsidRPr="00D1027A">
              <w:rPr>
                <w:sz w:val="18"/>
              </w:rPr>
              <w:t>последующей</w:t>
            </w:r>
            <w:proofErr w:type="gramEnd"/>
            <w:r w:rsidRPr="00D1027A">
              <w:rPr>
                <w:sz w:val="18"/>
              </w:rPr>
              <w:t xml:space="preserve"> </w:t>
            </w:r>
            <w:proofErr w:type="spellStart"/>
            <w:r w:rsidRPr="00D1027A">
              <w:rPr>
                <w:sz w:val="18"/>
              </w:rPr>
              <w:t>телеконсультацией</w:t>
            </w:r>
            <w:proofErr w:type="spellEnd"/>
            <w:r w:rsidRPr="00D1027A">
              <w:rPr>
                <w:sz w:val="18"/>
              </w:rPr>
              <w:t xml:space="preserve"> 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ГУЗ «</w:t>
            </w:r>
            <w:proofErr w:type="spellStart"/>
            <w:r w:rsidRPr="00D1027A">
              <w:rPr>
                <w:sz w:val="18"/>
              </w:rPr>
              <w:t>Новомосковская</w:t>
            </w:r>
            <w:proofErr w:type="spellEnd"/>
            <w:r w:rsidRPr="00D1027A">
              <w:rPr>
                <w:sz w:val="18"/>
              </w:rPr>
              <w:t xml:space="preserve"> городская клиническая больница»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(адрес : г. Новомосковск</w:t>
            </w:r>
            <w:proofErr w:type="gramStart"/>
            <w:r w:rsidRPr="00D1027A">
              <w:rPr>
                <w:sz w:val="18"/>
              </w:rPr>
              <w:t xml:space="preserve"> ,</w:t>
            </w:r>
            <w:proofErr w:type="gramEnd"/>
            <w:r w:rsidRPr="00D1027A">
              <w:rPr>
                <w:sz w:val="18"/>
              </w:rPr>
              <w:t xml:space="preserve"> </w:t>
            </w:r>
            <w:proofErr w:type="spellStart"/>
            <w:r w:rsidRPr="00D1027A">
              <w:rPr>
                <w:sz w:val="18"/>
              </w:rPr>
              <w:t>ул</w:t>
            </w:r>
            <w:proofErr w:type="spellEnd"/>
            <w:r w:rsidRPr="00D1027A">
              <w:rPr>
                <w:sz w:val="18"/>
              </w:rPr>
              <w:t xml:space="preserve"> Калинина,д39)</w:t>
            </w:r>
          </w:p>
        </w:tc>
      </w:tr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Впервые возникшие нарушения ритм</w:t>
            </w:r>
            <w:proofErr w:type="gramStart"/>
            <w:r w:rsidRPr="00D1027A">
              <w:rPr>
                <w:sz w:val="18"/>
              </w:rPr>
              <w:t>а(</w:t>
            </w:r>
            <w:proofErr w:type="gramEnd"/>
            <w:r w:rsidRPr="00D1027A">
              <w:rPr>
                <w:sz w:val="18"/>
              </w:rPr>
              <w:t xml:space="preserve">фибрилляции, трепетание предсердий, желудочковые нарушения </w:t>
            </w:r>
            <w:proofErr w:type="spellStart"/>
            <w:r w:rsidRPr="00D1027A">
              <w:rPr>
                <w:sz w:val="18"/>
              </w:rPr>
              <w:t>ритма,прочие</w:t>
            </w:r>
            <w:proofErr w:type="spellEnd"/>
            <w:r w:rsidRPr="00D1027A">
              <w:rPr>
                <w:sz w:val="18"/>
              </w:rPr>
              <w:t xml:space="preserve"> предсердные нарушения ритма )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ГУЗ «Городская больница№13г</w:t>
            </w:r>
            <w:proofErr w:type="gramStart"/>
            <w:r w:rsidRPr="00D1027A">
              <w:rPr>
                <w:sz w:val="18"/>
              </w:rPr>
              <w:t>.Т</w:t>
            </w:r>
            <w:proofErr w:type="gramEnd"/>
            <w:r w:rsidRPr="00D1027A">
              <w:rPr>
                <w:sz w:val="18"/>
              </w:rPr>
              <w:t>улы» (адрес г.Тула ,</w:t>
            </w:r>
            <w:proofErr w:type="spellStart"/>
            <w:r w:rsidRPr="00D1027A">
              <w:rPr>
                <w:sz w:val="18"/>
              </w:rPr>
              <w:t>Веневское</w:t>
            </w:r>
            <w:proofErr w:type="spellEnd"/>
            <w:r w:rsidRPr="00D1027A">
              <w:rPr>
                <w:sz w:val="18"/>
              </w:rPr>
              <w:t xml:space="preserve"> шоссе,д.21)</w:t>
            </w:r>
          </w:p>
        </w:tc>
      </w:tr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Пароксизмальные нарушения ритма</w:t>
            </w:r>
            <w:proofErr w:type="gramStart"/>
            <w:r w:rsidRPr="00D1027A">
              <w:rPr>
                <w:sz w:val="18"/>
              </w:rPr>
              <w:t xml:space="preserve"> ,</w:t>
            </w:r>
            <w:proofErr w:type="gramEnd"/>
            <w:r w:rsidRPr="00D1027A">
              <w:rPr>
                <w:sz w:val="18"/>
              </w:rPr>
              <w:t>выявленные не впервые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ГУЗ «</w:t>
            </w:r>
            <w:proofErr w:type="spellStart"/>
            <w:r w:rsidRPr="00D1027A">
              <w:rPr>
                <w:sz w:val="18"/>
              </w:rPr>
              <w:t>Новомосковская</w:t>
            </w:r>
            <w:proofErr w:type="spellEnd"/>
            <w:r w:rsidRPr="00D1027A">
              <w:rPr>
                <w:sz w:val="18"/>
              </w:rPr>
              <w:t xml:space="preserve"> городская клиническая больница»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(адрес </w:t>
            </w:r>
            <w:proofErr w:type="gramStart"/>
            <w:r w:rsidRPr="00D1027A">
              <w:rPr>
                <w:sz w:val="18"/>
              </w:rPr>
              <w:t>:г</w:t>
            </w:r>
            <w:proofErr w:type="gramEnd"/>
            <w:r w:rsidRPr="00D1027A">
              <w:rPr>
                <w:sz w:val="18"/>
              </w:rPr>
              <w:t>. Новомосковск ,</w:t>
            </w:r>
            <w:proofErr w:type="spellStart"/>
            <w:r w:rsidRPr="00D1027A">
              <w:rPr>
                <w:sz w:val="18"/>
              </w:rPr>
              <w:t>ул</w:t>
            </w:r>
            <w:proofErr w:type="spellEnd"/>
            <w:r w:rsidRPr="00D1027A">
              <w:rPr>
                <w:sz w:val="18"/>
              </w:rPr>
              <w:t xml:space="preserve"> Калинина,д39)</w:t>
            </w:r>
          </w:p>
        </w:tc>
      </w:tr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Состояния</w:t>
            </w:r>
            <w:proofErr w:type="gramStart"/>
            <w:r w:rsidRPr="00D1027A">
              <w:rPr>
                <w:sz w:val="18"/>
              </w:rPr>
              <w:t xml:space="preserve"> ,</w:t>
            </w:r>
            <w:proofErr w:type="gramEnd"/>
            <w:r w:rsidRPr="00D1027A">
              <w:rPr>
                <w:sz w:val="18"/>
              </w:rPr>
              <w:t xml:space="preserve"> требующие экстренной имплантации ЭКС 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ГУЗ «Городская больница№13г</w:t>
            </w:r>
            <w:proofErr w:type="gramStart"/>
            <w:r w:rsidRPr="00D1027A">
              <w:rPr>
                <w:sz w:val="18"/>
              </w:rPr>
              <w:t>.Т</w:t>
            </w:r>
            <w:proofErr w:type="gramEnd"/>
            <w:r w:rsidRPr="00D1027A">
              <w:rPr>
                <w:sz w:val="18"/>
              </w:rPr>
              <w:t>улы» (адрес г.Тула ,</w:t>
            </w:r>
            <w:proofErr w:type="spellStart"/>
            <w:r w:rsidRPr="00D1027A">
              <w:rPr>
                <w:sz w:val="18"/>
              </w:rPr>
              <w:t>Веневское</w:t>
            </w:r>
            <w:proofErr w:type="spellEnd"/>
            <w:r w:rsidRPr="00D1027A">
              <w:rPr>
                <w:sz w:val="18"/>
              </w:rPr>
              <w:t xml:space="preserve"> шоссе,д.21)</w:t>
            </w:r>
          </w:p>
        </w:tc>
      </w:tr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Тампонада сердца, угроза тампонады сердца 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ГУЗ ТО «Тульская областная клиническая больница» 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(адрес г. Тула, </w:t>
            </w:r>
            <w:proofErr w:type="spellStart"/>
            <w:proofErr w:type="gramStart"/>
            <w:r w:rsidRPr="00D1027A">
              <w:rPr>
                <w:sz w:val="18"/>
              </w:rPr>
              <w:t>ул</w:t>
            </w:r>
            <w:proofErr w:type="spellEnd"/>
            <w:proofErr w:type="gramEnd"/>
            <w:r w:rsidRPr="00D1027A">
              <w:rPr>
                <w:sz w:val="18"/>
              </w:rPr>
              <w:t xml:space="preserve"> Яблочкова ,д.1А</w:t>
            </w:r>
          </w:p>
        </w:tc>
      </w:tr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Отек легких при ОКС 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ГУЗ «</w:t>
            </w:r>
            <w:proofErr w:type="spellStart"/>
            <w:r w:rsidRPr="00D1027A">
              <w:rPr>
                <w:sz w:val="18"/>
              </w:rPr>
              <w:t>Новомосковская</w:t>
            </w:r>
            <w:proofErr w:type="spellEnd"/>
            <w:r w:rsidRPr="00D1027A">
              <w:rPr>
                <w:sz w:val="18"/>
              </w:rPr>
              <w:t xml:space="preserve"> городская клиническая больница»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(адрес </w:t>
            </w:r>
            <w:proofErr w:type="gramStart"/>
            <w:r w:rsidRPr="00D1027A">
              <w:rPr>
                <w:sz w:val="18"/>
              </w:rPr>
              <w:t>:г</w:t>
            </w:r>
            <w:proofErr w:type="gramEnd"/>
            <w:r w:rsidRPr="00D1027A">
              <w:rPr>
                <w:sz w:val="18"/>
              </w:rPr>
              <w:t>. Новомосковск ,</w:t>
            </w:r>
            <w:proofErr w:type="spellStart"/>
            <w:r w:rsidRPr="00D1027A">
              <w:rPr>
                <w:sz w:val="18"/>
              </w:rPr>
              <w:t>ул</w:t>
            </w:r>
            <w:proofErr w:type="spellEnd"/>
            <w:r w:rsidRPr="00D1027A">
              <w:rPr>
                <w:sz w:val="18"/>
              </w:rPr>
              <w:t xml:space="preserve"> Калинина,д39)</w:t>
            </w:r>
          </w:p>
        </w:tc>
      </w:tr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Маршрутизация пациентов для проведения нагрузочных проб (</w:t>
            </w:r>
            <w:proofErr w:type="spellStart"/>
            <w:r w:rsidRPr="00D1027A">
              <w:rPr>
                <w:sz w:val="18"/>
              </w:rPr>
              <w:t>велоэргометрия</w:t>
            </w:r>
            <w:proofErr w:type="spellEnd"/>
            <w:r w:rsidRPr="00D1027A">
              <w:rPr>
                <w:sz w:val="18"/>
              </w:rPr>
              <w:t xml:space="preserve">, </w:t>
            </w:r>
            <w:proofErr w:type="spellStart"/>
            <w:r w:rsidRPr="00D1027A">
              <w:rPr>
                <w:sz w:val="18"/>
              </w:rPr>
              <w:t>тредмил</w:t>
            </w:r>
            <w:proofErr w:type="spellEnd"/>
            <w:r w:rsidRPr="00D1027A">
              <w:rPr>
                <w:sz w:val="18"/>
              </w:rPr>
              <w:t>)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ГУЗ «</w:t>
            </w:r>
            <w:proofErr w:type="spellStart"/>
            <w:r w:rsidRPr="00D1027A">
              <w:rPr>
                <w:sz w:val="18"/>
              </w:rPr>
              <w:t>Новомосковская</w:t>
            </w:r>
            <w:proofErr w:type="spellEnd"/>
            <w:r w:rsidRPr="00D1027A">
              <w:rPr>
                <w:sz w:val="18"/>
              </w:rPr>
              <w:t xml:space="preserve"> городская клиническая больница»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(адрес </w:t>
            </w:r>
            <w:proofErr w:type="gramStart"/>
            <w:r w:rsidRPr="00D1027A">
              <w:rPr>
                <w:sz w:val="18"/>
              </w:rPr>
              <w:t>:г</w:t>
            </w:r>
            <w:proofErr w:type="gramEnd"/>
            <w:r w:rsidRPr="00D1027A">
              <w:rPr>
                <w:sz w:val="18"/>
              </w:rPr>
              <w:t>. Новомосковск ,ул. Калинина,д39)</w:t>
            </w:r>
          </w:p>
        </w:tc>
      </w:tr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Маршрутизация пациентов для проведения стрес</w:t>
            </w:r>
            <w:proofErr w:type="gramStart"/>
            <w:r w:rsidRPr="00D1027A">
              <w:rPr>
                <w:sz w:val="18"/>
              </w:rPr>
              <w:t>с-</w:t>
            </w:r>
            <w:proofErr w:type="gramEnd"/>
            <w:r w:rsidRPr="00D1027A">
              <w:rPr>
                <w:sz w:val="18"/>
              </w:rPr>
              <w:t xml:space="preserve"> </w:t>
            </w:r>
            <w:proofErr w:type="spellStart"/>
            <w:r w:rsidRPr="00D1027A">
              <w:rPr>
                <w:sz w:val="18"/>
              </w:rPr>
              <w:t>эхокардиографии</w:t>
            </w:r>
            <w:proofErr w:type="spellEnd"/>
            <w:r w:rsidRPr="00D1027A">
              <w:rPr>
                <w:sz w:val="18"/>
              </w:rPr>
              <w:t xml:space="preserve"> и ЧПЭС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проведение </w:t>
            </w:r>
            <w:proofErr w:type="spellStart"/>
            <w:r w:rsidRPr="00D1027A">
              <w:rPr>
                <w:sz w:val="18"/>
              </w:rPr>
              <w:t>телеконсультации</w:t>
            </w:r>
            <w:proofErr w:type="spellEnd"/>
            <w:r w:rsidRPr="00D1027A">
              <w:rPr>
                <w:sz w:val="18"/>
              </w:rPr>
              <w:t xml:space="preserve"> с врачом-кардиологом ГУЗ ТО «Тульская областная клиническая больница» 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(адрес г. Тула, </w:t>
            </w:r>
            <w:proofErr w:type="spellStart"/>
            <w:proofErr w:type="gramStart"/>
            <w:r w:rsidRPr="00D1027A">
              <w:rPr>
                <w:sz w:val="18"/>
              </w:rPr>
              <w:t>ул</w:t>
            </w:r>
            <w:proofErr w:type="spellEnd"/>
            <w:proofErr w:type="gramEnd"/>
            <w:r w:rsidRPr="00D1027A">
              <w:rPr>
                <w:sz w:val="18"/>
              </w:rPr>
              <w:t xml:space="preserve"> Яблочкова ,д.1А</w:t>
            </w:r>
          </w:p>
        </w:tc>
      </w:tr>
      <w:tr w:rsidR="00F075C9" w:rsidRPr="00D1027A" w:rsidTr="009D7E13">
        <w:tc>
          <w:tcPr>
            <w:tcW w:w="5387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Направление пациентов для решения вопроса установки имплантируемого </w:t>
            </w:r>
            <w:proofErr w:type="spellStart"/>
            <w:r w:rsidRPr="00D1027A">
              <w:rPr>
                <w:sz w:val="18"/>
              </w:rPr>
              <w:t>кардиовертер-дефибриллятора</w:t>
            </w:r>
            <w:proofErr w:type="spellEnd"/>
            <w:r w:rsidRPr="00D1027A">
              <w:rPr>
                <w:sz w:val="18"/>
              </w:rPr>
              <w:t xml:space="preserve"> и сердечной </w:t>
            </w:r>
            <w:proofErr w:type="spellStart"/>
            <w:r w:rsidRPr="00D1027A">
              <w:rPr>
                <w:sz w:val="18"/>
              </w:rPr>
              <w:t>ресинхронизирующей</w:t>
            </w:r>
            <w:proofErr w:type="spellEnd"/>
            <w:r w:rsidRPr="00D1027A">
              <w:rPr>
                <w:sz w:val="18"/>
              </w:rPr>
              <w:t xml:space="preserve"> терапии </w:t>
            </w:r>
          </w:p>
        </w:tc>
        <w:tc>
          <w:tcPr>
            <w:tcW w:w="4678" w:type="dxa"/>
          </w:tcPr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 xml:space="preserve">ГУЗ «Тульская областная клиническая больница» КДЦ </w:t>
            </w:r>
          </w:p>
          <w:p w:rsidR="00F075C9" w:rsidRPr="00D1027A" w:rsidRDefault="00F075C9" w:rsidP="00D50214">
            <w:pPr>
              <w:pStyle w:val="a4"/>
              <w:ind w:left="0"/>
              <w:rPr>
                <w:sz w:val="18"/>
              </w:rPr>
            </w:pPr>
            <w:r w:rsidRPr="00D1027A">
              <w:rPr>
                <w:sz w:val="18"/>
              </w:rPr>
              <w:t>Тел записи пациентов 8-487-2-31-04-47</w:t>
            </w:r>
          </w:p>
        </w:tc>
      </w:tr>
    </w:tbl>
    <w:p w:rsidR="009D7E13" w:rsidRDefault="009D7E13" w:rsidP="00BC1FF6">
      <w:pPr>
        <w:jc w:val="both"/>
        <w:rPr>
          <w:sz w:val="18"/>
          <w:szCs w:val="28"/>
        </w:rPr>
      </w:pPr>
    </w:p>
    <w:p w:rsidR="009D7E13" w:rsidRDefault="009D7E13" w:rsidP="009D7E13">
      <w:pPr>
        <w:tabs>
          <w:tab w:val="left" w:pos="3885"/>
        </w:tabs>
        <w:rPr>
          <w:szCs w:val="28"/>
        </w:rPr>
      </w:pPr>
      <w:r>
        <w:t>3</w:t>
      </w:r>
      <w:r w:rsidR="00BC1FF6">
        <w:t>)</w:t>
      </w:r>
      <w:r w:rsidRPr="009D7E13">
        <w:rPr>
          <w:szCs w:val="28"/>
        </w:rPr>
        <w:t xml:space="preserve"> </w:t>
      </w:r>
      <w:r>
        <w:rPr>
          <w:szCs w:val="28"/>
        </w:rPr>
        <w:t>Утверждение плана  работы и порядок проведения заседания Общественного совета.</w:t>
      </w:r>
    </w:p>
    <w:p w:rsidR="009D7E13" w:rsidRDefault="009D7E13" w:rsidP="009D7E13">
      <w:r>
        <w:t>Докладывает Семенова Е.А.-  председатель Общественного совета ГУЗ «Кимовская ЦРБ»</w:t>
      </w:r>
    </w:p>
    <w:p w:rsidR="00BC1FF6" w:rsidRDefault="00BC1FF6" w:rsidP="00BC1FF6">
      <w:pPr>
        <w:jc w:val="both"/>
      </w:pPr>
    </w:p>
    <w:p w:rsidR="009D7E13" w:rsidRDefault="009D7E13" w:rsidP="009D7E13">
      <w:pPr>
        <w:tabs>
          <w:tab w:val="left" w:pos="3885"/>
        </w:tabs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План работы на 2023 год.</w:t>
      </w:r>
    </w:p>
    <w:p w:rsidR="009D7E13" w:rsidRDefault="009D7E13" w:rsidP="009D7E13">
      <w:pPr>
        <w:tabs>
          <w:tab w:val="left" w:pos="3885"/>
        </w:tabs>
        <w:jc w:val="center"/>
        <w:rPr>
          <w:sz w:val="22"/>
          <w:szCs w:val="28"/>
        </w:rPr>
      </w:pPr>
    </w:p>
    <w:tbl>
      <w:tblPr>
        <w:tblStyle w:val="a6"/>
        <w:tblW w:w="10173" w:type="dxa"/>
        <w:tblLook w:val="01E0"/>
      </w:tblPr>
      <w:tblGrid>
        <w:gridCol w:w="579"/>
        <w:gridCol w:w="3101"/>
        <w:gridCol w:w="1893"/>
        <w:gridCol w:w="4600"/>
      </w:tblGrid>
      <w:tr w:rsidR="009D7E13" w:rsidTr="009D7E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3" w:rsidRDefault="009D7E13">
            <w:pPr>
              <w:tabs>
                <w:tab w:val="left" w:pos="388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9D7E13" w:rsidRDefault="009D7E13">
            <w:pPr>
              <w:tabs>
                <w:tab w:val="left" w:pos="3885"/>
              </w:tabs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Cs w:val="28"/>
                <w:lang w:eastAsia="en-US"/>
              </w:rPr>
              <w:t>/</w:t>
            </w:r>
            <w:proofErr w:type="spellStart"/>
            <w:r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3" w:rsidRDefault="009D7E13">
            <w:pPr>
              <w:tabs>
                <w:tab w:val="left" w:pos="388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3" w:rsidRDefault="009D7E13">
            <w:pPr>
              <w:tabs>
                <w:tab w:val="left" w:pos="388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Срок проведения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3" w:rsidRDefault="009D7E13">
            <w:pPr>
              <w:tabs>
                <w:tab w:val="left" w:pos="388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Ответственный, исполнитель</w:t>
            </w:r>
          </w:p>
        </w:tc>
      </w:tr>
      <w:tr w:rsidR="009D7E13" w:rsidTr="009D7E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3" w:rsidRDefault="009D7E13">
            <w:pPr>
              <w:tabs>
                <w:tab w:val="left" w:pos="388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членов Общественного совета на врачебном совещании  ЦРБ  с повесткой дня: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«Итоги работы ГУЗ  «Кимовская ЦРБ» за 2022г.»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3" w:rsidRDefault="009D7E13">
            <w:pPr>
              <w:tabs>
                <w:tab w:val="left" w:pos="388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27.01.2023г.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Общественного совета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Семенова Е.А.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Заместитель главного врача по </w:t>
            </w:r>
            <w:proofErr w:type="gramStart"/>
            <w:r>
              <w:rPr>
                <w:szCs w:val="28"/>
                <w:lang w:eastAsia="en-US"/>
              </w:rPr>
              <w:t>АПР</w:t>
            </w:r>
            <w:proofErr w:type="gramEnd"/>
            <w:r>
              <w:rPr>
                <w:szCs w:val="28"/>
                <w:lang w:eastAsia="en-US"/>
              </w:rPr>
              <w:t xml:space="preserve"> Маринин А.А.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Заместитель главного врача по лечебной работе 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Курышева Т.В.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</w:p>
        </w:tc>
      </w:tr>
      <w:tr w:rsidR="009D7E13" w:rsidTr="009D7E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3" w:rsidRDefault="009D7E13">
            <w:pPr>
              <w:tabs>
                <w:tab w:val="left" w:pos="388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Демографические показатели состояния здоровья населения за 1 квартал 2023г.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Решение вопросов социальной поддержки и юридической защищенности медицинских работников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3" w:rsidRDefault="009D7E13">
            <w:pPr>
              <w:tabs>
                <w:tab w:val="left" w:pos="388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14.04.2023г.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Заместитель главного врача по </w:t>
            </w:r>
            <w:proofErr w:type="gramStart"/>
            <w:r>
              <w:rPr>
                <w:szCs w:val="28"/>
                <w:lang w:eastAsia="en-US"/>
              </w:rPr>
              <w:t>АПР</w:t>
            </w:r>
            <w:proofErr w:type="gramEnd"/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Маринин А.А.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Заместитель главного врача по лечебной работе 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Курышева Т.В.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профсоюзной организации  ЦРБ Никитина Л.В.</w:t>
            </w:r>
          </w:p>
        </w:tc>
      </w:tr>
      <w:tr w:rsidR="009D7E13" w:rsidTr="009D7E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3" w:rsidRDefault="009D7E13">
            <w:pPr>
              <w:tabs>
                <w:tab w:val="left" w:pos="388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Диспансерное наблюдение за больными сердечно - сосудистыми заболеваниями.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Демографические показатели состояния здоровья населения за 6 месяцев  2023г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3" w:rsidRDefault="009D7E13">
            <w:pPr>
              <w:tabs>
                <w:tab w:val="left" w:pos="388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14.07.2023г.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Заместитель главного врача по </w:t>
            </w:r>
            <w:proofErr w:type="gramStart"/>
            <w:r>
              <w:rPr>
                <w:szCs w:val="28"/>
                <w:lang w:eastAsia="en-US"/>
              </w:rPr>
              <w:t>АПР</w:t>
            </w:r>
            <w:proofErr w:type="gramEnd"/>
            <w:r>
              <w:rPr>
                <w:szCs w:val="28"/>
                <w:lang w:eastAsia="en-US"/>
              </w:rPr>
              <w:t xml:space="preserve"> Маринин А.А.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Заместитель главного  врача по лечебной работе 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Курышева Т.В. 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Районный врач терапевт Москвина Н.А.</w:t>
            </w:r>
          </w:p>
        </w:tc>
      </w:tr>
      <w:tr w:rsidR="009D7E13" w:rsidTr="009D7E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3" w:rsidRDefault="009D7E13">
            <w:pPr>
              <w:tabs>
                <w:tab w:val="left" w:pos="388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Демографические показатели состояния здоровья населения за 9 месяцев  2023г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Итоги ВКК за 9 месяцев 2022год.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Соблюдение клинических рекомендаций по ведению пациентов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3" w:rsidRDefault="009D7E13">
            <w:pPr>
              <w:tabs>
                <w:tab w:val="left" w:pos="388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20.10.2023г.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Районный врач терапевт Москвина Н.А.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Заместитель главного  врача по лечебной работе 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Курышева Т.В.</w:t>
            </w:r>
          </w:p>
          <w:p w:rsidR="009D7E13" w:rsidRDefault="009D7E13">
            <w:pPr>
              <w:tabs>
                <w:tab w:val="left" w:pos="388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</w:p>
        </w:tc>
      </w:tr>
      <w:tr w:rsidR="009D7E13" w:rsidTr="009D7E1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3" w:rsidRDefault="009D7E13">
            <w:pPr>
              <w:tabs>
                <w:tab w:val="left" w:pos="388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Подведение итогов работы Общественного совета  ГУЗ «Кимовская ЦРБ» за 2023 год.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E13" w:rsidRDefault="009D7E13">
            <w:pPr>
              <w:tabs>
                <w:tab w:val="left" w:pos="3885"/>
              </w:tabs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15.12.2023 г.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Общественного совета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Семенова Е.А. 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Главный врач ЦРБ Медведев А.Н.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Заместитель главного врача по </w:t>
            </w:r>
            <w:proofErr w:type="gramStart"/>
            <w:r>
              <w:rPr>
                <w:szCs w:val="28"/>
                <w:lang w:eastAsia="en-US"/>
              </w:rPr>
              <w:t>АПР</w:t>
            </w:r>
            <w:proofErr w:type="gramEnd"/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Маринин А.А.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Заместитель главного врача по лечебной работе </w:t>
            </w:r>
          </w:p>
          <w:p w:rsidR="009D7E13" w:rsidRDefault="009D7E13">
            <w:pPr>
              <w:tabs>
                <w:tab w:val="left" w:pos="3885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Курышева Т.В.</w:t>
            </w:r>
          </w:p>
          <w:p w:rsidR="009D7E13" w:rsidRDefault="009D7E13">
            <w:pPr>
              <w:tabs>
                <w:tab w:val="left" w:pos="3885"/>
              </w:tabs>
              <w:jc w:val="center"/>
              <w:rPr>
                <w:szCs w:val="28"/>
                <w:lang w:eastAsia="en-US"/>
              </w:rPr>
            </w:pPr>
          </w:p>
        </w:tc>
      </w:tr>
    </w:tbl>
    <w:p w:rsidR="009D7E13" w:rsidRDefault="009D7E13" w:rsidP="009D7E13">
      <w:pPr>
        <w:rPr>
          <w:sz w:val="28"/>
        </w:rPr>
      </w:pPr>
    </w:p>
    <w:p w:rsidR="00BC1FF6" w:rsidRDefault="0097276B" w:rsidP="00BC1FF6">
      <w:pPr>
        <w:jc w:val="both"/>
        <w:rPr>
          <w:sz w:val="24"/>
        </w:rPr>
      </w:pPr>
      <w:r>
        <w:rPr>
          <w:sz w:val="24"/>
        </w:rPr>
        <w:t>Председатель Общественного совета ГУЗ «Кимовская ЦРБ»-                    Е.А.Семенова</w:t>
      </w:r>
    </w:p>
    <w:p w:rsidR="0097276B" w:rsidRDefault="0097276B" w:rsidP="00BC1FF6">
      <w:pPr>
        <w:jc w:val="both"/>
        <w:rPr>
          <w:sz w:val="24"/>
        </w:rPr>
      </w:pPr>
      <w:r>
        <w:rPr>
          <w:sz w:val="24"/>
        </w:rPr>
        <w:t xml:space="preserve">Секретарь –   Л.В.Никитина </w:t>
      </w:r>
    </w:p>
    <w:sectPr w:rsidR="0097276B" w:rsidSect="00BC1FF6">
      <w:pgSz w:w="11906" w:h="16838"/>
      <w:pgMar w:top="1134" w:right="25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1AA6"/>
    <w:multiLevelType w:val="hybridMultilevel"/>
    <w:tmpl w:val="F25AF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B6C7A"/>
    <w:multiLevelType w:val="multilevel"/>
    <w:tmpl w:val="67242F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C1FF6"/>
    <w:rsid w:val="000C5165"/>
    <w:rsid w:val="006D175F"/>
    <w:rsid w:val="0097276B"/>
    <w:rsid w:val="009D7E13"/>
    <w:rsid w:val="00BC1FF6"/>
    <w:rsid w:val="00DE0672"/>
    <w:rsid w:val="00F0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BC1FF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a4">
    <w:name w:val="List Paragraph"/>
    <w:basedOn w:val="a"/>
    <w:link w:val="a5"/>
    <w:uiPriority w:val="34"/>
    <w:qFormat/>
    <w:rsid w:val="00BC1FF6"/>
    <w:pPr>
      <w:ind w:left="720"/>
      <w:contextualSpacing/>
    </w:pPr>
  </w:style>
  <w:style w:type="table" w:styleId="a6">
    <w:name w:val="Table Grid"/>
    <w:basedOn w:val="a1"/>
    <w:rsid w:val="00BC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075C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2023-01-31T06:13:00Z</dcterms:created>
  <dcterms:modified xsi:type="dcterms:W3CDTF">2023-01-31T08:38:00Z</dcterms:modified>
</cp:coreProperties>
</file>